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D4" w:rsidRDefault="006475D4" w:rsidP="002A4ADA">
      <w:pPr>
        <w:tabs>
          <w:tab w:val="left" w:pos="142"/>
          <w:tab w:val="left" w:pos="9214"/>
        </w:tabs>
        <w:spacing w:after="0" w:line="240" w:lineRule="exact"/>
        <w:ind w:left="6804"/>
        <w:rPr>
          <w:rFonts w:cs="Times New Roman"/>
          <w:sz w:val="24"/>
          <w:szCs w:val="24"/>
        </w:rPr>
      </w:pPr>
      <w:r w:rsidRPr="00C66F5A">
        <w:rPr>
          <w:rFonts w:cs="Times New Roman"/>
          <w:sz w:val="24"/>
          <w:szCs w:val="24"/>
        </w:rPr>
        <w:t xml:space="preserve">Утверждаю: </w:t>
      </w:r>
    </w:p>
    <w:p w:rsidR="006475D4" w:rsidRDefault="006475D4" w:rsidP="002A4ADA">
      <w:pPr>
        <w:tabs>
          <w:tab w:val="left" w:pos="142"/>
        </w:tabs>
        <w:spacing w:after="0" w:line="240" w:lineRule="exact"/>
        <w:ind w:left="6804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66F5A">
        <w:rPr>
          <w:rFonts w:cs="Times New Roman"/>
          <w:sz w:val="24"/>
          <w:szCs w:val="24"/>
        </w:rPr>
        <w:t xml:space="preserve">ачальник службы охраны труда и    промышленной безопасности </w:t>
      </w:r>
      <w:r w:rsidRPr="00C66F5A">
        <w:rPr>
          <w:rFonts w:cs="Times New Roman"/>
          <w:sz w:val="24"/>
          <w:szCs w:val="24"/>
        </w:rPr>
        <w:br/>
        <w:t>Красноярской железной дороги</w:t>
      </w:r>
    </w:p>
    <w:p w:rsidR="002A4ADA" w:rsidRPr="00C66F5A" w:rsidRDefault="002A4ADA" w:rsidP="002A4ADA">
      <w:pPr>
        <w:tabs>
          <w:tab w:val="left" w:pos="142"/>
          <w:tab w:val="left" w:pos="6804"/>
          <w:tab w:val="left" w:pos="9923"/>
        </w:tabs>
        <w:spacing w:after="0" w:line="240" w:lineRule="exact"/>
        <w:ind w:left="6804"/>
        <w:rPr>
          <w:rFonts w:cs="Times New Roman"/>
          <w:sz w:val="24"/>
          <w:szCs w:val="24"/>
        </w:rPr>
      </w:pPr>
      <w:proofErr w:type="spellStart"/>
      <w:r w:rsidRPr="002A4ADA">
        <w:rPr>
          <w:rFonts w:cs="Times New Roman"/>
          <w:sz w:val="24"/>
          <w:szCs w:val="24"/>
          <w:u w:val="single"/>
        </w:rPr>
        <w:t>________________</w:t>
      </w:r>
      <w:r>
        <w:rPr>
          <w:rFonts w:cs="Times New Roman"/>
          <w:sz w:val="24"/>
          <w:szCs w:val="24"/>
        </w:rPr>
        <w:t>Д.Л.Гогин</w:t>
      </w:r>
      <w:proofErr w:type="spellEnd"/>
    </w:p>
    <w:p w:rsidR="002A4ADA" w:rsidRPr="00C66F5A" w:rsidRDefault="002A4ADA" w:rsidP="002A4ADA">
      <w:pPr>
        <w:tabs>
          <w:tab w:val="left" w:pos="142"/>
          <w:tab w:val="left" w:pos="6804"/>
          <w:tab w:val="left" w:pos="9923"/>
        </w:tabs>
        <w:spacing w:after="0" w:line="240" w:lineRule="exact"/>
        <w:ind w:left="6804"/>
        <w:rPr>
          <w:rFonts w:cs="Times New Roman"/>
          <w:sz w:val="24"/>
          <w:szCs w:val="24"/>
        </w:rPr>
      </w:pPr>
      <w:r w:rsidRPr="00C66F5A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2A4ADA">
        <w:rPr>
          <w:rFonts w:cs="Times New Roman"/>
          <w:sz w:val="24"/>
          <w:szCs w:val="24"/>
          <w:u w:val="single"/>
        </w:rPr>
        <w:t>«___»____________</w:t>
      </w:r>
      <w:r w:rsidRPr="00C66F5A">
        <w:rPr>
          <w:rFonts w:cs="Times New Roman"/>
          <w:sz w:val="24"/>
          <w:szCs w:val="24"/>
        </w:rPr>
        <w:t>2023 год</w:t>
      </w:r>
    </w:p>
    <w:p w:rsidR="002A4ADA" w:rsidRDefault="002A4ADA" w:rsidP="002A4ADA">
      <w:pPr>
        <w:tabs>
          <w:tab w:val="left" w:pos="142"/>
          <w:tab w:val="left" w:pos="6804"/>
        </w:tabs>
        <w:spacing w:after="0" w:line="240" w:lineRule="exact"/>
        <w:ind w:left="6804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240C8E" w:rsidRDefault="00240C8E" w:rsidP="005D7979">
      <w:pPr>
        <w:tabs>
          <w:tab w:val="left" w:pos="142"/>
        </w:tabs>
        <w:spacing w:after="0" w:line="240" w:lineRule="exact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C66F5A">
        <w:rPr>
          <w:rFonts w:eastAsia="Times New Roman" w:cs="Times New Roman"/>
          <w:b/>
          <w:sz w:val="24"/>
          <w:szCs w:val="24"/>
          <w:lang w:eastAsia="ru-RU"/>
        </w:rPr>
        <w:t>ЧЕК-ЛИСТ</w:t>
      </w:r>
    </w:p>
    <w:p w:rsidR="00D34528" w:rsidRDefault="0012559E" w:rsidP="0012559E">
      <w:pPr>
        <w:jc w:val="center"/>
      </w:pPr>
      <w:r w:rsidRPr="00C459FD">
        <w:rPr>
          <w:b/>
          <w:bCs/>
          <w:szCs w:val="28"/>
        </w:rPr>
        <w:t xml:space="preserve">проверки обеспечения безопасности технологических процессов </w:t>
      </w:r>
      <w:r w:rsidR="004A09CA">
        <w:rPr>
          <w:b/>
          <w:bCs/>
          <w:szCs w:val="28"/>
        </w:rPr>
        <w:br/>
      </w:r>
      <w:r w:rsidRPr="00C459FD">
        <w:rPr>
          <w:b/>
          <w:bCs/>
          <w:szCs w:val="28"/>
        </w:rPr>
        <w:t>при производстве работ</w:t>
      </w:r>
    </w:p>
    <w:tbl>
      <w:tblPr>
        <w:tblStyle w:val="a3"/>
        <w:tblW w:w="10596" w:type="dxa"/>
        <w:tblInd w:w="108" w:type="dxa"/>
        <w:tblLayout w:type="fixed"/>
        <w:tblLook w:val="04A0"/>
      </w:tblPr>
      <w:tblGrid>
        <w:gridCol w:w="567"/>
        <w:gridCol w:w="8647"/>
        <w:gridCol w:w="1382"/>
      </w:tblGrid>
      <w:tr w:rsidR="0012559E" w:rsidRPr="006475D4" w:rsidTr="002A4ADA">
        <w:trPr>
          <w:tblHeader/>
        </w:trPr>
        <w:tc>
          <w:tcPr>
            <w:tcW w:w="567" w:type="dxa"/>
          </w:tcPr>
          <w:p w:rsidR="0012559E" w:rsidRPr="006475D4" w:rsidRDefault="0012559E" w:rsidP="002A4ADA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75D4">
              <w:rPr>
                <w:rFonts w:cs="Times New Roman"/>
                <w:b/>
                <w:sz w:val="24"/>
                <w:szCs w:val="24"/>
              </w:rPr>
              <w:t xml:space="preserve">№ </w:t>
            </w:r>
            <w:r w:rsidRPr="002A4ADA">
              <w:rPr>
                <w:rFonts w:cs="Times New Roman"/>
                <w:b/>
                <w:sz w:val="18"/>
                <w:szCs w:val="18"/>
              </w:rPr>
              <w:t>п.</w:t>
            </w:r>
            <w:r w:rsidR="002A4ADA" w:rsidRPr="002A4ADA">
              <w:rPr>
                <w:rFonts w:cs="Times New Roman"/>
                <w:b/>
                <w:sz w:val="18"/>
                <w:szCs w:val="18"/>
              </w:rPr>
              <w:t>п.</w:t>
            </w: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75D4">
              <w:rPr>
                <w:rFonts w:cs="Times New Roman"/>
                <w:b/>
                <w:sz w:val="24"/>
                <w:szCs w:val="24"/>
              </w:rPr>
              <w:t>Наименование проверяемых вопросов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75D4">
              <w:rPr>
                <w:rFonts w:cs="Times New Roman"/>
                <w:b/>
                <w:sz w:val="24"/>
                <w:szCs w:val="24"/>
              </w:rPr>
              <w:t>да/нет</w:t>
            </w: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6475D4">
            <w:pPr>
              <w:pStyle w:val="2"/>
              <w:spacing w:line="240" w:lineRule="exact"/>
              <w:outlineLvl w:val="1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Чек лист № 1. Проверка строительства, реконструкции и ремонта</w:t>
            </w:r>
          </w:p>
        </w:tc>
      </w:tr>
      <w:tr w:rsidR="0012559E" w:rsidRPr="006475D4" w:rsidTr="002A4ADA">
        <w:tc>
          <w:tcPr>
            <w:tcW w:w="567" w:type="dxa"/>
            <w:vMerge w:val="restart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a4"/>
              <w:spacing w:line="240" w:lineRule="exact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При организации работ исключено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опрокидывание машин;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6475D4">
              <w:rPr>
                <w:rFonts w:cs="Times New Roman"/>
                <w:sz w:val="24"/>
                <w:szCs w:val="24"/>
              </w:rPr>
              <w:t>неустойчивое</w:t>
            </w:r>
            <w:proofErr w:type="gramEnd"/>
            <w:r w:rsidRPr="006475D4">
              <w:rPr>
                <w:rFonts w:cs="Times New Roman"/>
                <w:sz w:val="24"/>
                <w:szCs w:val="24"/>
              </w:rPr>
              <w:t xml:space="preserve"> состояния сооружения, объекта, опалубки и поддерживающих креплений;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высокие ветровые нагрузки;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падающие куски породы, предметы и материалы, самопроизвольно обрушающиеся конструкции зданий и сооружений и их элементы, оборудование, горные породы и грунты;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наличие острой кромки, углов, торчащих штырей;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работы на высоте без </w:t>
            </w:r>
            <w:proofErr w:type="gramStart"/>
            <w:r w:rsidRPr="006475D4">
              <w:rPr>
                <w:rFonts w:cs="Times New Roman"/>
                <w:sz w:val="24"/>
                <w:szCs w:val="24"/>
              </w:rPr>
              <w:t>СИЗ</w:t>
            </w:r>
            <w:proofErr w:type="gramEnd"/>
            <w:r w:rsidRPr="006475D4">
              <w:rPr>
                <w:rFonts w:cs="Times New Roman"/>
                <w:sz w:val="24"/>
                <w:szCs w:val="24"/>
              </w:rPr>
              <w:t xml:space="preserve">, наряда-допуска, ППР;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опасность, связанная с выбросом пыли и вредных веществ;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опасность, связанная с воздействием шума, в том числе опасность, связанная с возможностью не услышать звуковой сигнал об опасности;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опасность недостаточной освещенности или повышенной яркости света в рабочей зоне;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опасность воздействия пониженных или повышенных температур воздуха;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опасность поражения током;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иные опасности, представляющие угрозу жизни и здоровью работников, включенных работодателем в перечень идентифицированных опасностей.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целях 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безопасным производством работ применяются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Определены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опасные зоны с возможным воздействием опасных производственных факторов относятся: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участки территории строящегося здания (сооружения);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этажи (ярусы) зданий и сооружений, над которыми происходит монтаж (демонтаж) конструкций или оборудования;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зоны перемещения машин, оборудования или их частей, рабочих органов;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места, над которыми происходит перемещение грузов кранами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границах зон с постоянным присутствием опасных производственных факторов установлены защитные ограждения, а зон с возможным воздействием опасных производственных факторов - сигнальные ограждения и знаки безопасности.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Оформлен акт-допуск для производства строительно-монтажных работ на территории действующего объекта строительного производства и наряд-допуск на производство работ в местах действия вредных и (или) опасных производственных факторов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Разработан график выполнения совместных работ, обеспечивающих безопасные условия труда, обязательный для участников строительного производства на данной территории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Осуществляется допуск участников строительного производства на производственную территорию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Обеспечено выполнение общих мероприятий охраны труда и координация действий участников строительного производства по реализации мероприятий, обеспечивающих безопасность производства работ, согласно акту-допуску и графику выполнения совместных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Исправны используемое оборудование, приспособления, инструмент, в наличии и целостности ограждения, защитные заземления и другие средства защиты до начала и в процессе работы на рабочих местах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Произведен 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состоянием условий и охраны труда, проводимый руководителями (производителями) работ совместно с полномочными представителями работников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При обнаружении нарушений требований охраны труда работники приняли меры к их устранению собственными силами, а в случае невозможности - прекратили работы и информировали непосредственного руководителя (производителя работ)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В случае возникновения угрозы безопасности и здоровью работников непосредственные руководители (производители работ) прекратили работы и приняли меры по устранению опасности, а при необходимости обеспечили эвакуацию людей в безопасное место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Должностное лицо, выдавшее наряд-допуск осуществляет 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выполнением предусмотренных в нем мероприятий по обеспечению безопасности производства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Работники, занятые на работах, выполнение которых предусматривает совмещение профессий (должностей) прошли соответствующую подготовку по охране труда по видам работ, предусмотренных совмещаемыми профессиями (должностями).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Работники, допускаемые к участию в строительном производстве, к которым предъявляются дополнительные (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повышенные) 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охраны труда, прошли специальное обучение по охране труда и проверку знания требований охраны труда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Работники применяют средства индивидуальной защиты в соответствии с требованиями нормативных правовых актов, содержащих государственные нормативные требования охраны труда. Работники без обязательных к использованию средств индивидуальной защиты к выполнению строительных работ не допускаются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 результатами специальной оценки условий труда и требованиями охраны труда работники, участвующих в строительном производстве обеспеченны средствами коллективной защиты и средствами индивидуальной защиты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Работникам, работающим в холодное время года на открытом воздухе или в закрытых не обогреваемых помещениях предоставляются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специальные перерывы для обогревания и отдыха, которые включаются в рабочее время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Работодатель обеспечил работников, занятых в строительном производстве, санитарно-бытовыми помещениями (гардеробными, сушилками для одежды и обуви, душевыми, туалетами, помещениями для приема пищи, отдыха и обогрева) и устройствами обогрева, снабжения питьевой водой, горячей водой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 строительной площадки, включая проезды, проходы на производственных территориях, проходы к рабочим местам содержатся в чистоте, очищаются от мусора и снега, не загромождаются складируемыми материалами и строительными конструкциями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При производстве работ в темное время суток строительные площадки и участки строительного производства, рабочие места, проезды и подходы к ним освещены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При производстве земляных работ на строительных площадках, на территории населенных пунктов или на производственных территориях котлованы, ямы, траншеи и канавы в местах, в которых происходит движение людей и транспорта  ограждены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Обеспечено рациональное размещение технологического оборудования в производственных помещениях и вне их безопасное расстояние между </w:t>
            </w: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оборудованием и стенами, колоннами, 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безопасная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ширины проходов и проездов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Места временного или постоянного нахождения работников, не участвующих непосредственно в проведении строительного производства располагаются за пределами опасных зон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организации рабочих мест, связанных с использованием строительных машин и иного технологического оборудования, в целях устранения вредного воздействия шума должны применяются: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технические средства (уменьшение шума машин в источнике его образования, применение технологических процессов, при которых уровень звукового давления на рабочих местах не превышает допустимый);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строительно-акустические мероприятия;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дистанционное управление шумными машинами, средства индивидуальной защиты;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организационные мероприятия (выбор рационального режима труда и отдыха, сокращение времени нахождения в шумных условиях, лечебно-профилактические и другие мероприятия)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Рабочие зоны с превышенным допустимым уровнем шума обозначены знаками безопасности. Работа в этих зонах без использования средств индивидуальной защиты запрещается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Для снижения вредного воздействия общей вибрации на работников при организации рабочих мест предусмотрена возможность реализации защитных мер, включая (в порядке приоритетности): замену оборудования, применение конструктивных мер снижения уровней вибрации, уменьшение времени контакта с вибрирующими поверхностями, применение средств коллективной защиты, а для защиты от локальной вибрации - применение средств индивидуальной защиты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При осуществлении производственных процессов в условиях повышенной запыленности, соответствующей вредным (опасным) условиям труда приняты меры к снижению концентрации пыли до допустимых уровней или обеспечены работники средствами индивидуальной защиты органов дыхания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Проходы на рабочих местах и к рабочим местам отвечают следующим требованиям: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ширина одиночных проходов к рабочим местам и на рабочих местах должна быть не менее 0,8 м;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высота проходов в свету должна быть не менее 2 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Расположение станков, механизмов, верстаков, столов, козел, стеллажей и другого оборудования, используемых при транспортировании строительных материалов и конструкций не создает петель, встречных, перекрещивающихся и возвратных движений. При расположении технологического оборудования учтен вес и габариты обрабатываемых материалов, характер работы и тип оборудования, обеспечивается </w:t>
            </w:r>
            <w:proofErr w:type="spell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прямоточность</w:t>
            </w:r>
            <w:proofErr w:type="spell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движения и безопасность работ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на производственной территории строительных объектов стационарного технологического оборудования осуществляется в соответствии с проектно-технической документацией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этом ширина проходов в цехах не менее: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магистральных проходов - 1,5 м;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проходов между оборудованием - 1,2 м;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проходов между стенами производственных зданий и оборудованием - 1,0 м;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проходов к оборудованию, предназначенных для его обслуживания и ремонта - 0,8 м.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Ширина проходов у рабочих мест увеличена не менее чем на 0,75 м при одностороннем расположении рабочих мест от проходов и проездов и не менее чем на 1,5 м при расположении рабочих мест по обе стороны проходов и проездов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Технологическое оборудование, объединенное в единый технологический комплекс с числом работающих более одного снабжено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системами сигнализации, предупреждающими рабочих о пуске. Дистанционный пуск производится после </w:t>
            </w: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подачи предупредительного звукового или светового сигнала и получения ответного сигнала с мест обслуживания оборудования о возможности пуска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Сигнальные элементы (звонки, сирены, лампы) защищены от механических повреждений и расположены так, чтобы обеспечивается надежная слышимость и видимость сигнала в зоне обслуживающего персонала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рабочих местах вывешены таблицы сигналов и инструкции о порядке пуска и остановки технологического оборудования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обслуживания технологического оборудования, на котором устанавливаются технологическая 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оснастка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детали массой более 15 кг применяются соответствующие подъемные сооружения или устройства, при помощи которых производится установка и снятие обрабатываемых деталей, технологической оснастки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Опасные зоны видов технологического оборудования, установок и устройств ограждены, экранированы или имеют устройства, исключающие контакт работников с опасными и вредными производственными факторами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6475D4">
              <w:rPr>
                <w:rFonts w:cs="Times New Roman"/>
                <w:sz w:val="24"/>
                <w:szCs w:val="24"/>
              </w:rPr>
              <w:t>Обрабатываемые движущиеся строительные материалы, выступающие за габариты оборудования ограждены</w:t>
            </w:r>
            <w:proofErr w:type="gramEnd"/>
            <w:r w:rsidRPr="006475D4">
              <w:rPr>
                <w:rFonts w:cs="Times New Roman"/>
                <w:sz w:val="24"/>
                <w:szCs w:val="24"/>
              </w:rPr>
              <w:t xml:space="preserve"> и имеют надежные устойчивые поддерживающие приспособления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Подвижные защитные устройства (экраны), установленные на оборудовании для ограждения опасных зон сблокированы с пуском оборудования. Переносные ограждения должны устойчивы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Для закрывания и открывания ограждений предусмотрены ручки, скобы и другие устройства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Ограждения и защитные устройства окрашены в цвета безопасности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Для обслуживания оборудования на высоте 1 м и более от уровня пола устроены специальные площадки с перилами и лестницами с поручнями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Устройства для пуска, отключения и остановки технологического оборудования расположены так, чтобы ими можно пользоваться непосредственно с рабочего 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места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исключена возможность самопроизвольного включения оборудования и механизмов, травмирования работников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Металлические строительные леса, металлические ограждения места работ, полки и лотки для прокладки кабелей и проводов, рельсовые пути подъемных сооружений и транспортных средств с электрическим приводом, корпуса оборудования, машин и механизмов с электроприводом заземлены (</w:t>
            </w:r>
            <w:proofErr w:type="spell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занулены</w:t>
            </w:r>
            <w:proofErr w:type="spell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) сразу после их установки на место, до начала каких-либо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Разводка временных электросетей напряжением до 1000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используемых при электроснабжении объектов строительства выполнена изолированными проводами или кабелями на опорах или конструкциях, рассчитанных на механическую прочность при прокладке по ним проводов и кабелей, на высоте над уровнем земли, настила не менее: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3,5 м - над проходами;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6,0 м - над проездами;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2.5 м - над рабочими местами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Выключатели, рубильники и другие коммутационные электрические аппараты, применяемые на открытом воздухе или во влажных цехах в защищенном исполнении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Штепсельные розетки на номинальные токи до 20 А, расположенные вне помещений, а также аналогичные штепсельные розетки, расположенные внутри помещений, но предназначенные для питания переносного электрооборудования и ручного инструмента, применяемого вне помещений защищены устройствами защитного отключения с током срабатывания не более 30 мА, либо каждая розетка запитана от индивидуального разделительного трансформатора с напряжением вторичной обмотки не более 50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Уборка стружки, обрезков, 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пыли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грязи с оборудования или механизмов производится работниками, работающими на данном оборудовании (механизмах), только при полном отключении оборудования и механизмов с помощью уборочных средств, исключающих травмирование работников.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Уборка и чистка частей оборудования и механизмов, а также арматуры и приборов, находящихся под напряжением, запрещается и не производится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Выбор типов машин, мест их установки и режимов работы произведен в соответствии с параметрами, предусмотренными технологией работ и условиями производства работ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Проведены мероприятия, ограничивающие зону действия машин для предупреждения возникновения опасной зоны в местах нахождения людей, а также применение ограждений зоны работы машин;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Обеспечены особые условия установки машин в зоне призмы обрушения грунта, на насыпном грунте или косогоре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Включение (запуск) и эксплуатация транспортных средств, строительных машин, технологического оборудования и других средств механизации должны 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производится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работником, за которым они закреплены, имеющим право управления этим средством</w:t>
            </w:r>
            <w:r w:rsidR="008B4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обученным по профессии, охране труда, прошедшим </w:t>
            </w:r>
            <w:proofErr w:type="spellStart"/>
            <w:r w:rsidR="008B47FB">
              <w:rPr>
                <w:rFonts w:eastAsia="Times New Roman" w:cs="Times New Roman"/>
                <w:sz w:val="24"/>
                <w:szCs w:val="24"/>
                <w:lang w:eastAsia="ru-RU"/>
              </w:rPr>
              <w:t>предрейсовый</w:t>
            </w:r>
            <w:proofErr w:type="spellEnd"/>
            <w:r w:rsidR="008B4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медиц</w:t>
            </w:r>
            <w:r w:rsidR="004129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инский </w:t>
            </w:r>
            <w:r w:rsidR="0042349D">
              <w:rPr>
                <w:rFonts w:eastAsia="Times New Roman" w:cs="Times New Roman"/>
                <w:sz w:val="24"/>
                <w:szCs w:val="24"/>
                <w:lang w:eastAsia="ru-RU"/>
              </w:rPr>
              <w:t>осмотр установленным порядком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Оставление без надзора транспортные средства, строительные машины, технологическое оборудование и другие средства механизации с работающим (включенным) двигателем запрещено и не производится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хранении 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материалов, содержащих вредные или взрывоопасные растворители исключены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риски возникновения возгорания и выделения вредных веществ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Перед проведением технического обслуживания и ремонта технологического оборудования и механизмов они приведены в состояние, при котором исключена возможность самопроизвольного включения и приведения их в действие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На пусковых устройствах, обеспечивающих включение (отключение) электропитания вывешены плакаты, указывающие, что оборудование находится в ремонте и пуск его запрещен, не производится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Приводные ремни сняты с рабочих шкивов, под пусковые педали поставлены соответствующие подкладки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проведении технического обслуживания и ремонта сборочные единицы оборудования или транспортного средства, имеющие возможность 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перемещаться под воздействием собственной массы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заблокированы механическим способом или опущены на опору с исключением возможности их самопроизвольного перемещения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Ремонт оборудования и механизмов во время их работы запрещено, не производится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6475D4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75D4">
              <w:rPr>
                <w:rFonts w:cs="Times New Roman"/>
                <w:b/>
                <w:sz w:val="24"/>
                <w:szCs w:val="24"/>
              </w:rPr>
              <w:t>Чек-лист № 2а. Работы на высоте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Работы на высоте, в том числе с применением средств механизации, оснастки, приспособлений и средств </w:t>
            </w:r>
            <w:proofErr w:type="spell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подмащивания</w:t>
            </w:r>
            <w:proofErr w:type="spell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электротали</w:t>
            </w:r>
            <w:proofErr w:type="spell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, домкраты, грузовые лебедки, люльки, подмости, передвижные леса, лестницы, стремянки), переносных ручных машин и инструмента (электродрели, электропилы, рубильные и клепальные пневматические молотки, кувалды, ножовки и другие) производятся в соответствии с Правилами по охране труда при работе на высоте</w:t>
            </w:r>
            <w:proofErr w:type="gram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подмащивания</w:t>
            </w:r>
            <w:proofErr w:type="spell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расположенные в непосредственной близости от проездов транспортных средств ограждены 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отбойными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брусами</w:t>
            </w:r>
            <w:proofErr w:type="spell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Подвесные лестницы и 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площадки, применяемые для работы на конструкциях устанавливаются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закрепляются на монтируемые конструкции до подъема последних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Места установки приставных лестниц на участках движения транспортных средств или людей на время производства работ ограждены или охраняются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проведении работ около и над вращающимися работающими машинами, транспортерами; с использованием ручных машин и порохового инструмента; </w:t>
            </w:r>
          </w:p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газосварочных и электросварочных работ; по натяжению проводов и поддержанию на высоте тяжелых деталей применяются строительные леса и другие средства </w:t>
            </w:r>
            <w:proofErr w:type="spell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подмащивания</w:t>
            </w:r>
            <w:proofErr w:type="spell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площадками, огражденными перилами 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Проведена оценка рисков и согласован план производства работ, план эвакуации </w:t>
            </w: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 спасения работников и наряд-допуск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К работам на высоте привлечен квалифицированный, обученный и не имеющий противопоказаний по состоянию здоровья персонал;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Применяются страховочные привязи (в т.ч. с двойным стропом при переходах), анкерные точки, линии, карабины в соответствии с ППР, оценкой рисков, технологией производства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Соблюдается обязательное требование постоянного крепления страховочной привязи и выбирается 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надежная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точку крепления (выше уровня головы)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Проверяются системы предотвращения от падения (страховочные привязи, канаты, анкеры и пр.) на признаки износа и повреждений до начала работ, срока эксплуатации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Леса, лестницы и подмости проверены до начала работ и подлежат регулярной проверке компетентным лицом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Не допускаются работы при неблагоприятных погодных условиях (скорости ветра 15 м/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более, при грозе или тумане и пр.)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Инструменты и оборудование </w:t>
            </w:r>
            <w:proofErr w:type="gramStart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</w:t>
            </w:r>
            <w:proofErr w:type="gramEnd"/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предотвращения падения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sz w:val="24"/>
                <w:szCs w:val="24"/>
                <w:lang w:eastAsia="ru-RU"/>
              </w:rPr>
              <w:t>Не допускается приступать к работе в отсутствие действующего наряда-допуска, разрешения. Запрещается использовать монтажные пояса  либо страховочные ремни без плечевых лямок. Так как в случае падения это может привести к серьезным повреждениям внутренних органов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rPr>
          <w:trHeight w:val="60"/>
        </w:trPr>
        <w:tc>
          <w:tcPr>
            <w:tcW w:w="10596" w:type="dxa"/>
            <w:gridSpan w:val="3"/>
          </w:tcPr>
          <w:p w:rsidR="0012559E" w:rsidRPr="006475D4" w:rsidRDefault="0012559E" w:rsidP="006475D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b/>
                <w:sz w:val="24"/>
                <w:szCs w:val="24"/>
              </w:rPr>
              <w:t xml:space="preserve">Чек-лист № 2б. Оценка наряда-допуска при работе на высоте. </w:t>
            </w:r>
            <w:r w:rsidRPr="006475D4">
              <w:rPr>
                <w:rFonts w:cs="Times New Roman"/>
                <w:b/>
                <w:sz w:val="24"/>
                <w:szCs w:val="24"/>
              </w:rPr>
              <w:br/>
            </w:r>
            <w:r w:rsidRPr="006475D4">
              <w:rPr>
                <w:rFonts w:cs="Times New Roman"/>
                <w:sz w:val="24"/>
                <w:szCs w:val="24"/>
              </w:rPr>
              <w:t xml:space="preserve">В дополнение к </w:t>
            </w:r>
            <w:proofErr w:type="spellStart"/>
            <w:proofErr w:type="gramStart"/>
            <w:r w:rsidRPr="006475D4">
              <w:rPr>
                <w:rFonts w:cs="Times New Roman"/>
                <w:sz w:val="24"/>
                <w:szCs w:val="24"/>
              </w:rPr>
              <w:t>чек-листу</w:t>
            </w:r>
            <w:proofErr w:type="spellEnd"/>
            <w:proofErr w:type="gramEnd"/>
            <w:r w:rsidRPr="006475D4">
              <w:rPr>
                <w:rFonts w:cs="Times New Roman"/>
                <w:sz w:val="24"/>
                <w:szCs w:val="24"/>
              </w:rPr>
              <w:t xml:space="preserve"> № 2а необходимо заполнить чек-лист № 2б, проверьте следующее: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2A4ADA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Правильно ли оформлен наряд-допуск для организации работы на высоте с указанием всех</w:t>
            </w:r>
            <w:r w:rsidRPr="002A4AD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достаточных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подписями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2A4ADA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Проверочный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«работы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высоте»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подписан,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наряд-допуск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2A4ADA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2A4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2A4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A4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спасению</w:t>
            </w:r>
            <w:r w:rsidRPr="002A4A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2A4A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A4A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r w:rsidRPr="002A4A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ЧС в наличии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2A4ADA" w:rsidRDefault="0012559E" w:rsidP="006475D4">
            <w:pPr>
              <w:pStyle w:val="TableParagraph"/>
              <w:spacing w:line="240" w:lineRule="exact"/>
              <w:ind w:left="0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Весь персонал, задействованный в работе, использует СИЗ и страховочное оборудование,</w:t>
            </w:r>
            <w:r w:rsidRPr="002A4AD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предусмотренное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нарядом-допуском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2A4ADA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ППР</w:t>
            </w:r>
            <w:r w:rsidRPr="002A4A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A4A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2A4A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A4A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A4A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высоте</w:t>
            </w:r>
            <w:r w:rsidRPr="002A4A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4A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2A4ADA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безопасным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методам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приемам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высоте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проведено.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Pr="002A4AD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Pr="002A4A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2A4A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4A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2A4A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4A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2A4ADA" w:rsidRDefault="0012559E" w:rsidP="006475D4">
            <w:pPr>
              <w:pStyle w:val="TableParagraph"/>
              <w:spacing w:line="240" w:lineRule="exact"/>
              <w:ind w:left="0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</w:t>
            </w:r>
            <w:proofErr w:type="gramStart"/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2A4AD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применяются только пятиточечные страховочные привязи. На каждой</w:t>
            </w:r>
            <w:r w:rsidRPr="002A4A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привязи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отсутствуют</w:t>
            </w:r>
            <w:r w:rsidRPr="002A4A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повреждения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(порезы,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истирания,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прожоги),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имеется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бирка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указани</w:t>
            </w:r>
            <w:proofErr w:type="spellEnd"/>
            <w:r w:rsidRPr="002A4AD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End"/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марки, инв.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годности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2A4ADA" w:rsidRDefault="0012559E" w:rsidP="006475D4">
            <w:pPr>
              <w:pStyle w:val="TableParagraph"/>
              <w:spacing w:line="240" w:lineRule="exact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Страховочная</w:t>
            </w:r>
            <w:r w:rsidRPr="002A4A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2A4A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оснащена</w:t>
            </w:r>
            <w:r w:rsidRPr="002A4A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2A4A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стропами</w:t>
            </w:r>
            <w:r w:rsidRPr="002A4A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4A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амортизатором</w:t>
            </w:r>
            <w:r w:rsidRPr="002A4A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A4A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2A4AD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r w:rsidRPr="002A4AD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крепления</w:t>
            </w:r>
            <w:r w:rsidRPr="002A4AD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AD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анкерным</w:t>
            </w:r>
            <w:r w:rsidRPr="002A4AD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точкам</w:t>
            </w:r>
            <w:r w:rsidRPr="002A4AD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(кроме</w:t>
            </w:r>
            <w:r w:rsidRPr="002A4AD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2A4AD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удерживающего</w:t>
            </w:r>
            <w:r w:rsidRPr="002A4AD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A4AD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Pr="002A4AD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люльке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A4A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инерционных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катушек,</w:t>
            </w:r>
            <w:r w:rsidRPr="002A4A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анкерных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ползункового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типа.</w:t>
            </w:r>
            <w:proofErr w:type="gramEnd"/>
            <w:r w:rsidRPr="002A4A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Расчет запаса высоты выполнен правильно, учитывая длину стропа при полном раскрытии</w:t>
            </w:r>
            <w:r w:rsidRPr="002A4AD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амортизатора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2A4ADA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Соблюдается</w:t>
            </w:r>
            <w:r w:rsidRPr="002A4A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правило</w:t>
            </w:r>
            <w:r w:rsidRPr="002A4A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2A4A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r w:rsidRPr="002A4A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крепления</w:t>
            </w:r>
            <w:r w:rsidRPr="002A4A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A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анкерным</w:t>
            </w:r>
            <w:r w:rsidRPr="002A4A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точкам</w:t>
            </w:r>
            <w:r w:rsidRPr="002A4A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A4A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спу</w:t>
            </w:r>
            <w:r w:rsidRPr="002A4A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ске/подъеме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перемещении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открытым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конструкциям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(либо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одним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карабином,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либо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вторым)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2A4ADA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Карабины</w:t>
            </w:r>
            <w:r w:rsidRPr="002A4A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страховочных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стропов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4A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исправном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2A4ADA" w:rsidRDefault="0012559E" w:rsidP="006475D4">
            <w:pPr>
              <w:pStyle w:val="TableParagraph"/>
              <w:spacing w:line="240" w:lineRule="exact"/>
              <w:ind w:left="0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Страховочные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привязи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применяются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правильно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(лямки</w:t>
            </w:r>
            <w:r w:rsidRPr="002A4A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плотно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прилегают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спецодежде,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провисов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не перекручены)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2A4ADA" w:rsidRDefault="0012559E" w:rsidP="006475D4">
            <w:pPr>
              <w:pStyle w:val="TableParagraph"/>
              <w:spacing w:line="240" w:lineRule="exact"/>
              <w:ind w:left="0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Работники</w:t>
            </w:r>
            <w:r w:rsidRPr="002A4A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знают,</w:t>
            </w:r>
            <w:r w:rsidRPr="002A4A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Pr="002A4A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надевать</w:t>
            </w:r>
            <w:r w:rsidRPr="002A4A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4A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2A4A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страховочное</w:t>
            </w:r>
            <w:r w:rsidRPr="002A4A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снаряжение,</w:t>
            </w:r>
            <w:r w:rsidRPr="002A4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2A4A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2A4AD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случае падения,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доврачебной помощи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2A4ADA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огневых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применяются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стропы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страховочной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специальных огнестойких</w:t>
            </w:r>
            <w:r w:rsidRPr="002A4AD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2A4ADA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Блокирующие</w:t>
            </w:r>
            <w:r w:rsidRPr="002A4AD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Pr="002A4AD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(инерционные</w:t>
            </w:r>
            <w:r w:rsidRPr="002A4AD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катушки),</w:t>
            </w:r>
            <w:r w:rsidRPr="002A4AD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бегунки</w:t>
            </w:r>
            <w:r w:rsidRPr="002A4AD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тросовых</w:t>
            </w:r>
            <w:r w:rsidRPr="002A4AD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A4AD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рельсовых</w:t>
            </w:r>
            <w:r w:rsidRPr="002A4AD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систем,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тросовые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исправном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2A4ADA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надежные</w:t>
            </w:r>
            <w:r w:rsidRPr="002A4A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анкерные</w:t>
            </w:r>
            <w:r w:rsidRPr="002A4A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2A4A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крепления</w:t>
            </w:r>
            <w:r w:rsidRPr="002A4A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неподвижным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конструкциям,</w:t>
            </w:r>
            <w:r w:rsidRPr="002A4A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 w:rsidRPr="002A4AD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proofErr w:type="spellStart"/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ложенные</w:t>
            </w:r>
            <w:proofErr w:type="spellEnd"/>
            <w:proofErr w:type="gramEnd"/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работника,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2A4A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2A4A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2A4ADA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Работники,</w:t>
            </w:r>
            <w:r w:rsidRPr="002A4AD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выполняющие</w:t>
            </w:r>
            <w:r w:rsidRPr="002A4AD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A4AD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A4AD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высоте,</w:t>
            </w:r>
            <w:r w:rsidRPr="002A4AD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пользуются</w:t>
            </w:r>
            <w:r w:rsidRPr="002A4AD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защитными</w:t>
            </w:r>
            <w:r w:rsidRPr="002A4AD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касками</w:t>
            </w:r>
            <w:r w:rsidRPr="002A4AD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4AD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застегнутым подбородочным</w:t>
            </w:r>
            <w:r w:rsidRPr="002A4A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4ADA">
              <w:rPr>
                <w:rFonts w:ascii="Times New Roman" w:hAnsi="Times New Roman" w:cs="Times New Roman"/>
                <w:sz w:val="24"/>
                <w:szCs w:val="24"/>
              </w:rPr>
              <w:t>ремнем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2A4ADA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2A4ADA">
              <w:rPr>
                <w:rFonts w:cs="Times New Roman"/>
                <w:sz w:val="24"/>
                <w:szCs w:val="24"/>
              </w:rPr>
              <w:lastRenderedPageBreak/>
              <w:t>При применении рабочей</w:t>
            </w:r>
            <w:r w:rsidRPr="002A4ADA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2A4ADA">
              <w:rPr>
                <w:rFonts w:cs="Times New Roman"/>
                <w:sz w:val="24"/>
                <w:szCs w:val="24"/>
              </w:rPr>
              <w:t>площадки</w:t>
            </w:r>
            <w:r w:rsidRPr="002A4ADA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2A4ADA">
              <w:rPr>
                <w:rFonts w:cs="Times New Roman"/>
                <w:sz w:val="24"/>
                <w:szCs w:val="24"/>
              </w:rPr>
              <w:t>и</w:t>
            </w:r>
            <w:r w:rsidRPr="002A4ADA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2A4ADA">
              <w:rPr>
                <w:rFonts w:cs="Times New Roman"/>
                <w:sz w:val="24"/>
                <w:szCs w:val="24"/>
              </w:rPr>
              <w:t>автогидроподъемника</w:t>
            </w:r>
            <w:r w:rsidRPr="002A4ADA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2A4ADA">
              <w:rPr>
                <w:rFonts w:cs="Times New Roman"/>
                <w:sz w:val="24"/>
                <w:szCs w:val="24"/>
              </w:rPr>
              <w:t>(АГП) дополнительно проверить: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Правильно организован спуск/подача материалов, технической оснастки и инструментов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Предприняты ли меры для предотвращения падения инструментов и материалов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Рабочая площадка содержится в чистоте. Хранение инструмента, оборудования, заготовок упорядочено, не препятствует свободному перемещению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 рабочих площадках, находящихся на высоте, не применяются лестницы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Под местом производства работ на высоте (внизу) определены, обозначены и ограждены зоны повышенной опасности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АГП технически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, не имеет внешних повреждений, штатно укомплектован и установлен безопасно. Машинист имеет квалификационные документы и обладает необходимыми знаниями и практическими навыками работы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6475D4">
            <w:pPr>
              <w:pStyle w:val="Heading4"/>
              <w:spacing w:before="0" w:line="240" w:lineRule="exact"/>
              <w:ind w:left="0" w:right="131"/>
              <w:jc w:val="center"/>
              <w:rPr>
                <w:rFonts w:ascii="Times New Roman" w:hAnsi="Times New Roman" w:cs="Times New Roman"/>
              </w:rPr>
            </w:pPr>
            <w:r w:rsidRPr="006475D4">
              <w:rPr>
                <w:rFonts w:ascii="Times New Roman" w:hAnsi="Times New Roman" w:cs="Times New Roman"/>
              </w:rPr>
              <w:t>Чек-лист № 3а. Работы в условиях наличия или возможности выделения в воздух рабочей зоны взрывопожароопасных</w:t>
            </w:r>
            <w:r w:rsidRPr="006475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или</w:t>
            </w:r>
            <w:r w:rsidRPr="006475D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вредных</w:t>
            </w:r>
            <w:r w:rsidRPr="006475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паров,</w:t>
            </w:r>
            <w:r w:rsidRPr="006475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газов</w:t>
            </w:r>
            <w:r w:rsidRPr="006475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и</w:t>
            </w:r>
            <w:r w:rsidRPr="006475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других</w:t>
            </w:r>
            <w:r w:rsidRPr="006475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веществ,</w:t>
            </w:r>
            <w:r w:rsidRPr="006475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а</w:t>
            </w:r>
            <w:r w:rsidRPr="006475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также</w:t>
            </w:r>
            <w:r w:rsidRPr="006475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работы</w:t>
            </w:r>
            <w:r w:rsidRPr="006475D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при</w:t>
            </w:r>
            <w:r w:rsidRPr="006475D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недостаточном</w:t>
            </w:r>
            <w:r w:rsidRPr="006475D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содержании</w:t>
            </w:r>
            <w:r w:rsidRPr="006475D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кислорода,</w:t>
            </w:r>
            <w:r w:rsidRPr="006475D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в</w:t>
            </w:r>
            <w:r w:rsidRPr="006475D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том</w:t>
            </w:r>
            <w:r w:rsidRPr="006475D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числе</w:t>
            </w:r>
            <w:r w:rsidRPr="006475D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проводимые</w:t>
            </w:r>
            <w:r w:rsidRPr="006475D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внутри</w:t>
            </w:r>
            <w:r w:rsidRPr="006475D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аппаратов,</w:t>
            </w:r>
            <w:r w:rsidRPr="006475D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емкостей,</w:t>
            </w:r>
            <w:r w:rsidRPr="006475D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475D4">
              <w:rPr>
                <w:rFonts w:ascii="Times New Roman" w:hAnsi="Times New Roman" w:cs="Times New Roman"/>
              </w:rPr>
              <w:t>колодцев, тоннелей, траншей, приямков и в других аналогичных местах.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Проведена оценка рисков и утвержден наряд-допуск, а также план реагирования в случае ЧС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Произведены все необходимые отключения и установлены блокировки оборудования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Выполнены замеры параметров воздушной среды и определена периодичность замеров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 входа в замкнутое пространство находится обученный наблюдатель, с которым обеспечена надежная связь работников внутри замкнутого пространства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Газоанализаторы и СИЗОД используются по назначению, проверены и находятся в рабочем состоянии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 объектах с опасностью выброса сероводорода обеспечено наличие исправного спасательного оборудования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Правильно оформлен наряд-допуск на работы в ЗП с указанием всех необходимых и достаточных мероприятий, подписями всех лиц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опасные факторы и меры контроля ЗП предусмотрены в НД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Проверочный лист «замкнутое пространство» в наличии и подписан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План действий в аварийной ситуации в наличии и подписан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Применяемые средства спасения проверены, отсутствуют повреждения. В наличии комплект дублирующего оборудования (шланговый противогаз, средства страховки, фонарь)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виды источников энергии и технологические коммуникации отключены, применена система блокировки/маркировки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оборудование и источники питания в замкнутом пространстве (например, мешалки) выведены из эксплуатации, отключены, а соответствующие выключатели не заблокированы замками и снабжены предупреждающими знаками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 составе бригады в наличии наблюдающий и дублер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Установлена периодичность и выполняется непрерывный или регулярный анализ воздушной среды. Периодичность соблюдается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Обучение проведению анализа воздушной среды (удостоверение)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Своевременная поверка газоанализатора, имеется свидетельство о поверке с указанием номера применяемого газоанализатора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 первичном отборе проб воздуха в ЗП используются шланговый противогаз, средства страховки и эвакуации или замер производится удаленно газоанализатором, оснащенным встроенным насосом и трубкой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Оборудование заземлено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 замкнутом пространстве работает только один работник (или предусмотрены дополнительные меры в наряде-допуске, если работников 2 и более)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Исключена возможность попадания извне вредных и взрывопожароопасных паров и газов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ЗП обеспечено естественной/искусственной вентиляцией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Если необходимо, применяется СИЗОД (система принудительной подачи воздуха через шланговый/изолирующий противогаз). СИЗОД в исправном состоянии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прошел необходимое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обучение по использованию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СИЗОД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Светильники, используемые в замкнутом пространстве, во взрывозащищенном исполнении, напряжением не более 12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Вход и выход из замкнутого пространства безопасный, не загроможден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b/>
                <w:sz w:val="24"/>
                <w:szCs w:val="24"/>
              </w:rPr>
              <w:t>Чек лист № 3б. Оценка наряда-допуска при работе в ЗП.</w:t>
            </w:r>
          </w:p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В дополнение к </w:t>
            </w:r>
            <w:proofErr w:type="spellStart"/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чек-листу</w:t>
            </w:r>
            <w:proofErr w:type="spellEnd"/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№ 3а необходимо заполнить чек-лист № 3б, проверьте следующее: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Работы не должны проводиться, если не проведена оценка риска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Наряд-допуск содержит исчерпывающую информацию об объеме предстоящих работ и задействованном оборудовании, с четким описанием опасных факторов, рисков и мер их контроля;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должна включать осмотр места ее проведения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Для производства некоторых видов работ повышенной опасности требуется дополнительное разрешение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К наряду-допуску должны быть приложены все сопутствующие разрешения и проверочные листы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Наряд-допуск находится на месте выполнения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Соответствует ли тип НД проводимой работе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ли разделы НД были подписаны ответственными лицами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Правильно ли указано описание работы, место проведения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 наряде-допуске правильно указаны инструменты, механизмы, оборудование, автотранспорт и спецтехника, задействованный персонал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опасные факторы и меры контроля учтены в наряде-допуске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мероприятия и меры контроля, предусмотренные в НД, выполняются в ходе проведения работы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необходимые приложения к НД, проверочные листы в наличии и подписаны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Проведена динамическая оценка риска и инструктаж перед началом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работники расписались в НД (в форме целевого инструктажа) и могут пояснить опасные факторы и меры контроля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ли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продлен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и подписан НД на дневную/ночную смену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ОВР постоянно находится на месте выполнения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Имеет ли персонал, задействованный в работе, надлежащий уровень допуска, обучение и компетентности (например, квалификационные удостоверения, удостоверения по ОТ, ПБ, ПТМ, удостоверение машиниста крана, сварщиков, водительское удостоверение и т.д.)</w:t>
            </w:r>
            <w:proofErr w:type="gram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Ограждено ли место проведения работ и вывешены ли соответствующие знаки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Все обеспечены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исправными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сиз, указанными в НД?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по назначению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Знают ли работники меры при ЧС, пути эвакуации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Установлена радиосвязь с начальником смены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Знают ли работники бригады требования жизненно важных правил (опрос)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Имеется схема движения ТС на объекте/участке работ. Ознакомлены ли работники с порядком передвижения работников в зоне проведения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6475D4">
            <w:pPr>
              <w:pStyle w:val="TableParagraph"/>
              <w:pBdr>
                <w:bottom w:val="single" w:sz="18" w:space="0" w:color="F1F4F8"/>
              </w:pBdr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b/>
                <w:sz w:val="24"/>
                <w:szCs w:val="24"/>
              </w:rPr>
              <w:t>Чек-лист № 4. Оборудование, механизмы  и механические опасности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на оборудовании защитного ограждения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на оборудовании открытых движущихся частей (ремни, цепи, шестерни)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каких-либо других открытых механических деталей, которые могут быть острыми или иным образом опасными (винты, болты, края и т. д.)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Закреплено ли оборудование на земле или других конструкциях?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концевых выключателей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Опасность поражения электрическим током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Наладка оборудования произведена в соответствии с нормами и правилами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Оборудование заземлено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у оборудования предохранителей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нарушения изоляции проводов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Свободен ли пол от проводов, по которым рабочие должны передвигаться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Соединение электрических проводов исправно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выданы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Есть ли необходимость в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каких-либо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СИЗ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Работники обучены применению средств индивидуальной защиты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Правильно ли одеты рабочие для безопасной эксплуатации оборудования (никаких украшений, свободной одежды, неподходящей обуви, волосы убраны и т. д.)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журнала технического обслуживания и ремонта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Ведение журнала ответственными лицами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Обучены ли рабочие тому, как просматривать информацию о техническом обслуживании, чтобы убедиться, что оборудование готово к работе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ли обслуживающих персонала безопасным процедурам, таким как отключение оборудования от источников питания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кнопки аварийной остановки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ли элементов управления запуском и остановкой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Элементы управления оборудованием исправны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защитного ограждения от опасных материалов (смазочные материалы, химикаты, отходы и т. д.)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Защитное ограждение подходит для любого роста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аптечки первой помощи в доступном месте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первичных средств пожаротушения в доступном месте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работающие на оборудовании обучены его правильной эксплуатации и работе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работающие на оборудовании порядку действий в случае происшествия или несчастном случае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работающие на оборудовании обучены тому, как правильно реагировать на неисправности, которые могут возникнуть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руководства по эксплуатации оборудования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инструкций по охране труда при работе на оборудовании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защиты от шума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оптимальных условий труда (температура, влажность и т.д.)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освещения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Является ли пол сухим и безопасным для передвижения рабочих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Имеются ли необходимые эргономические элементы (подлокотники, высота клавиатуры, высота и угол экрана)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6475D4">
            <w:pPr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75D4">
              <w:rPr>
                <w:rFonts w:cs="Times New Roman"/>
                <w:b/>
                <w:sz w:val="24"/>
                <w:szCs w:val="24"/>
              </w:rPr>
              <w:t xml:space="preserve">Чек – лист № 5. </w:t>
            </w:r>
            <w:proofErr w:type="spellStart"/>
            <w:r w:rsidRPr="006475D4">
              <w:rPr>
                <w:rFonts w:cs="Times New Roman"/>
                <w:b/>
                <w:sz w:val="24"/>
                <w:szCs w:val="24"/>
              </w:rPr>
              <w:t>Электробезопасность</w:t>
            </w:r>
            <w:proofErr w:type="spellEnd"/>
            <w:r w:rsidRPr="006475D4">
              <w:rPr>
                <w:rFonts w:cs="Times New Roman"/>
                <w:b/>
                <w:sz w:val="24"/>
                <w:szCs w:val="24"/>
              </w:rPr>
              <w:t xml:space="preserve"> при работах внутри / на электроустановках по НД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7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Оформлена разрешительная документация на проведение работ в действующей электроустановки</w:t>
            </w:r>
            <w:proofErr w:type="gram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в полном объеме обеспечен исправной спецодеждой,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спецобувью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, СИЗ,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испытаны</w:t>
            </w:r>
            <w:proofErr w:type="gram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Коммутационные аппараты для отключений определены в местах, обозначенных на схеме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Ключи находятся на контроле у оперативного персонала и у рабочей бригады на случай необходимости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7146FA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Зоны безопасного ведения работ определены и визуально обозначены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оборудование и приспособления соответствуют требованиям по </w:t>
            </w:r>
            <w:r w:rsidRPr="00647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безопасному ведению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 работе под напряжением опасные факторы на примыкающих токоведущих частях выявлены, приняты меры</w:t>
            </w:r>
            <w:proofErr w:type="gramStart"/>
            <w:r w:rsidR="00714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сключающие их воздействие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7146FA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Весь электротехнический персонал имеет соответствующую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профподготовку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, обучен, аттестован на соответствующую группу по электробезопасности (протоколы, удостоверения имеются)</w:t>
            </w:r>
            <w:proofErr w:type="gram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Имеются все необходимые приказы/распоряжения о назначении ответственных за безопасное выполнение работ в электроустановках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меры контроля, перечисленные в НД, были определены после оценки риска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обеспечению безопасного проведения работ в электроустановках выполнены</w:t>
            </w:r>
            <w:r w:rsidR="00714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6FA"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допускающим электриком на рабочем месте для персонала по НД проведен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7146FA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Технические мероприятия, обеспечивающие безопасность работ со снятием напряжения в соответствии с выданным распоряжением или нарядом-допуском, выполнены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се токоведущие части на рабочем месте обесточены</w:t>
            </w:r>
            <w:r w:rsidR="007146FA">
              <w:rPr>
                <w:rFonts w:ascii="Times New Roman" w:hAnsi="Times New Roman" w:cs="Times New Roman"/>
                <w:sz w:val="24"/>
                <w:szCs w:val="24"/>
              </w:rPr>
              <w:t>, в т.ч. п</w:t>
            </w:r>
            <w:r w:rsidR="007146FA" w:rsidRPr="006475D4">
              <w:rPr>
                <w:rFonts w:ascii="Times New Roman" w:hAnsi="Times New Roman" w:cs="Times New Roman"/>
                <w:sz w:val="24"/>
                <w:szCs w:val="24"/>
              </w:rPr>
              <w:t>роверка отсутствия напряжения на рабочем месте произведена</w:t>
            </w:r>
            <w:r w:rsidR="007146FA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7146FA" w:rsidRPr="006475D4">
              <w:rPr>
                <w:rFonts w:ascii="Times New Roman" w:hAnsi="Times New Roman" w:cs="Times New Roman"/>
                <w:sz w:val="24"/>
                <w:szCs w:val="24"/>
              </w:rPr>
              <w:t>абочее место ог</w:t>
            </w:r>
            <w:r w:rsidR="007146FA">
              <w:rPr>
                <w:rFonts w:ascii="Times New Roman" w:hAnsi="Times New Roman" w:cs="Times New Roman"/>
                <w:sz w:val="24"/>
                <w:szCs w:val="24"/>
              </w:rPr>
              <w:t>ражде</w:t>
            </w:r>
            <w:r w:rsidR="007146FA" w:rsidRPr="006475D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146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6FA"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6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46FA" w:rsidRPr="006475D4">
              <w:rPr>
                <w:rFonts w:ascii="Times New Roman" w:hAnsi="Times New Roman" w:cs="Times New Roman"/>
                <w:sz w:val="24"/>
                <w:szCs w:val="24"/>
              </w:rPr>
              <w:t>еобходимые записи на отключения в оперативном журнале произведены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7146FA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Блокировочные замки, указательные, предупредительные и запрещающие плакаты в наличии</w:t>
            </w:r>
            <w:r w:rsidR="007146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замки установлены, плакаты вывешены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Учет, хранение и выдача ключей от электроустановок ведется правильно, согласно инструкции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0E2606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Персонал, обладающий правом проведения специальных работ (</w:t>
            </w:r>
            <w:r w:rsidR="000E2606">
              <w:rPr>
                <w:rFonts w:ascii="Times New Roman" w:hAnsi="Times New Roman" w:cs="Times New Roman"/>
                <w:sz w:val="24"/>
                <w:szCs w:val="24"/>
              </w:rPr>
              <w:t>работы на высот</w:t>
            </w: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е, под напряжением на токоведущих частях и пр.), имеет об этом запись в удостоверении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  <w:r w:rsidRPr="006475D4">
              <w:rPr>
                <w:rFonts w:cs="Times New Roman"/>
                <w:b/>
                <w:sz w:val="24"/>
                <w:szCs w:val="24"/>
              </w:rPr>
              <w:t xml:space="preserve">Чек – лист № 6. </w:t>
            </w:r>
            <w:proofErr w:type="spellStart"/>
            <w:r w:rsidRPr="006475D4">
              <w:rPr>
                <w:rFonts w:cs="Times New Roman"/>
                <w:b/>
                <w:sz w:val="24"/>
                <w:szCs w:val="24"/>
              </w:rPr>
              <w:t>Электробезопасность</w:t>
            </w:r>
            <w:proofErr w:type="spellEnd"/>
            <w:r w:rsidRPr="006475D4">
              <w:rPr>
                <w:rFonts w:cs="Times New Roman"/>
                <w:b/>
                <w:sz w:val="24"/>
                <w:szCs w:val="24"/>
              </w:rPr>
              <w:t xml:space="preserve"> при отсутствии работ внутри / на электроустановках по НД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0E2606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инструктажа по электробезопасности для лиц с присвоением </w:t>
            </w:r>
            <w:r w:rsidR="000E2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электробезопасности имеется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В местах прохода персонала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электрокабель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сетей электроснабжения находится на высоте не менее 2,2 м от земли или имеет защиту от повреждения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механическом воздействий и вывешены предупреждающие знаки, плакаты «осторожно! Напряжение»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Электрокабели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пересечения стен, проезда техники/прохода персонала защищены от повреждений и находятся в футлярах?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светильники имеют плафоны, отсутствует повреждение корпуса светильника, корпусы металлических переносных светильников (на стойках) имеют отдельное заземление?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ДЭС и генераторы надежно заземлены и име</w:t>
            </w:r>
            <w:r w:rsidR="007146FA">
              <w:rPr>
                <w:rFonts w:ascii="Times New Roman" w:hAnsi="Times New Roman" w:cs="Times New Roman"/>
                <w:sz w:val="24"/>
                <w:szCs w:val="24"/>
              </w:rPr>
              <w:t>ют предупреждающие знаки, прото</w:t>
            </w: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колы испытания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. оборудования, инвентарные таблички, таблички с ФИО ответственного и телефоном дежурного электрика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F378C0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Электроинструменты исправны, их корпусы не повреждены, на них нанесена информация (инв. №, дата следующего </w:t>
            </w:r>
            <w:r w:rsidR="00F378C0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. инструменты соответствуют требованиям данной конкретной работы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0E2606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Все работающие с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. инструментами имеют удостоверения по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безопасности </w:t>
            </w:r>
            <w:r w:rsidR="000E2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Катушки удлинителей при работе с электроинструментом исправны и размотаны до начала работ во избежание перегрева и короткого замыкания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. инструменты соответствуют требованиям данной конкретной работы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Электроинструменты применяются безопасным способом (устойчивое положение тела вне зоны опасного действия инструмента, обрабатываемые материалы надежно закреплены)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F378C0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Сварочные трансформаторы видимых повреждений не имеют, информация на корпусах (инв. №, дата следующего </w:t>
            </w:r>
            <w:r w:rsidR="00F378C0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) нанесена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Работа электроинструментом во время снегопада или дождя не допускается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Сварочные кабели не повреждены,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электрододержатели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заводского исполнения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Замки и запирающие устройства дверей электроустановок, камер, щитов, сборок в исправном состоянии, протоколы испытания автоматических выключателей и кабельных линий в наличии, информация об ответственном за электрохозяйство и однолинейные схемы имеются</w:t>
            </w:r>
            <w:proofErr w:type="gram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Корпусы распределительных щитов надежно заземлены, степень защиты и климатическое исполнение корпуса щитов, розеток, кабельных соединителей соответствуют месту их применения, дверцы РЩ заперты на ключ, временные РЩ защищены от опрокидывания?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Металлическое оборудование, включая леса, станки и т.п., заземлены, знаки имеются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6475D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b/>
                <w:sz w:val="24"/>
                <w:szCs w:val="24"/>
              </w:rPr>
              <w:t>Чек – лист № 7. Огневые работы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По возможности следует исключить необходимость проведения огневых работ на производственных объектах (организовать огневые работы за пределами газоопасных зон). Для обеспечения безопасного выполнения огневых работ необходимо: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Провести оценку рисков и согласовать и наряд-допуск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Исключить наличие горючих и легковоспламеняющихся материалов в зоне проведения огневых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по замеру параметров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газовоздушной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среды и периодичности контроля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Размещать баллоны с горючими газами на безопасном расстоянии от зоны проведения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спецодежду из огнестойких тканей и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к применению СИЗ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Обеспечить наличие первичных средств пожаротушения, при необходимости – пожарного расчета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Правильно ли оформлен наряд-допуск на огневые работы с указанием всех необходимых и достаточных мероприятий, подписями всех лиц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ли опасные факторы и меры контроля для проведения огневых работ предусмотрены в НД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Проверочный лист «огневые работы» в наличии и подписан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 ограждено, выставлены предупреждающие знаки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ри огневых работах на высоте внизу установлены ограждения и надписи, запрещающие проход под местом проведения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Место производства огневых работ освобождено от горючих и легковоспламеняющихся материалов (ветоши, мусора и т.д.). Все проемы, технологические люки, вентиляционные, монтажные проемы, дренажные колодцы закрыты негорючими материалами?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 необходимости установлены защитные палатки, противопожарные экраны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Проходы не загромождены оборудованием, материалами, не пересекаются с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электрокабелями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, газовыми рукавами (либо оборудованы в футлярах)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Необходимые первичные средства пожаротушения в наличии и в работоспособном состоянии. При необходимости пожарный автомобиль и пожарный расчет находятся на месте производства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Установлена периодичность и выполняется непрерывный или регулярный анализ воздушной среды. Периодичность соблюдается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Обучение проведению анализа воздушной среды (удостоверение)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Своевременная поверка газоанализатора, имеется свидетельство о поверке с указанием номера применяемого газоанализатора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электрооборудование надежно заземлено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электрокабели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уложены на инвентарных стойках, не касаются земли, надежные соединения? В местах пересечения с проезжей частью уложены в защитные кожухи, препятствующие механическим повреждениям, </w:t>
            </w:r>
            <w:r w:rsidRPr="00647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сорганизованным переездом через кожух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Изоляция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электрокабелей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не нарушена, не допускаются скручивание петлями, переломы, зажимы сварочных кабелей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Каждый сварщик (при электросварочных работах) обеспечен контейнером для сбора огарков электродов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исполнители огневых работ имеют при себе квалификационные удостоверения, удостоверения по охране труда, электробезопасности, ПТМ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Обеспечена вентиляция (в случаях проведения работ внутри помещений)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 исправном состоянии (манометры, редукторы, рукава и крепления), имеются отметки об очередной поверке. Отсутствуют видимые следы повреждения/ следы масла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надежно и защищены (предотвращена возможность их падения,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вдали от источников тепла и искрообразования, защищены от попадания прямых солнечных лучей)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наполненных баллонов осуществляется раздельно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пустых. Перемещение баллонов производится безопасным способом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 перерывах в работе вентили на баллонах закрываются, давление в рукавах стравливается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тс и оборудование с ДВС укомплектованы искрогасителями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6475D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b/>
                <w:sz w:val="24"/>
                <w:szCs w:val="24"/>
              </w:rPr>
              <w:t>Чек – лист № 8. Земляные работы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Приступать к проведению земляных работ вручную или механизированным способом можно только при следующих условиях:</w:t>
            </w:r>
          </w:p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Проведена оценка риска и утвержден наряд-допуск на производство земляных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Подземные коммуникации (кабели, трубопроводы) определены и обозначены на местности и при необходимости отключены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Соблюдены безопасные расстояния при вскрытии подземных коммуникаций механизированным способом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соответствующие меры предотвращения смещения грунта и обрушения стен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шей и котлованов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Согласовано дополнительное разрешение (работа в замкнутом пространстве) на проведение работ в траншее/котловане с обеспечением необходимого количества средств доступа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Извлекаемый грунт и тяжелая техника расположены на расстоянии не менее 1 м от края траншеи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Защитное ограждение и знаки безопасности установлены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Правильно ли оформлен наряд-допуск на земляные работы с указанием всех необходимых и достаточных мероприятий, подписями всех лиц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ли опасные факторы и меры контроля для проведения земляных работ предусмотрены в НД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Схемы подземных коммуникаций находятся на месте производства работ. Все работники ознакомлены со схемой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Проверочный лист «земляные работы» в наличии и подписан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коммуникации в соответствии со схемой определены и обозначены на месте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Учтены все ЛЭП и проверена близость их расположения к месту проведения работ (при работах с применением землеройной техники и ГПМ)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Установлено защитное ограждение (жесткие защитные ограждения обязательны в случае глубины траншеи/котлована 1,8 м и более) и обозначено предупреждающими и запрещающими знаками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Для защиты от повреждений/обрушений прилегающих зданий, сооружений установлены подпорки/укрепляющие элементы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Подходы, подъезды, эвакуационные пути к котловану/траншее не загромождены материалами, оборудованием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Установлены соответствующие переходы и проходы для безопасного перемещения работников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внутри траншеи/котлована глубиной более 1 (1,5) метра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НД «газоопасные работы/замкнутое пространство», если не исключена возможность выделения в рабочую зону взрывопожароопасных или вредных паров и газов.</w:t>
            </w:r>
          </w:p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В дополнение к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чек-листу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заполнить чек-лист «работы в замкнутом пространстве» при наличии вида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Откосы или укрепления стен траншеи/котлована обустроены в соответствии с требованиями для предотвращения обрушения грунта (откосы (340 или 450), ступенчатая выемка (1 м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1,5 м) или укрепления, с помощью опорной конструкции)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Котлован/траншея оснащены инвентарными приставными лестницами из расчета по 1 лестнице на каждую сторону торца котлована; каждые 7 м при большой протяженности (при необходимости оснащены перилами)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Лестницы для доступа в котлован/траншею без повреждений, надежно закреплены (с отметками инв. №, даты следующего испытания, шириной не менее 0,75 м и длиной не менее 1,25 м глубины котлована)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Отвал грунта осуществляется не ближе чем на расстоянии 1 м от края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Не допускается работа тяжелой техники ближе 2 м от края котлована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Не допускается нахождение работников внутри траншеи во время проведения грузоподъемных операций, перемещения техники/грузов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Предусмотрены мероприятия по ликвидации возможного подтопления котлована/траншеи (водоотведение в случае необходимости)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b/>
                <w:sz w:val="24"/>
                <w:szCs w:val="24"/>
              </w:rPr>
              <w:t>Чек – лист № 9. Производство грузоподъемных работ с применением подъемных сооружений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Оценка риска и при необходимости план производства работ, получен наряд-допуск с учетом оценки риска падения груза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Вес груза не должен превышать допустимой рабочей нагрузки грузоподъемного и грузозахватного оборудования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Грузоподъемное оборудование, механизмы и защитные устройства должны быть технически исправны, освидетельствованы и допущены к эксплуатации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Исполнители работ должны предварительно пройти необходимое обучение, машинисты кранов и других подъемных сооружений должны иметь соответствующие удостоверения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Зона проведения работ должна быть ограждена и обозначена знаками для исключения несанкционированного доступа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Расстояние по воздуху от грузоподъемного механизма и поднимаемого груза при наибольшем подъеме или вылете стрелы до ближайшего провода линий электропередачи (ЛЭП) должно быть больше минимально безопасного расстояния в зависимости от напряжения ЛЭП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Паспорт грузоподъемного сооружения в наличии с отметками о регистрации, ЧТО, ПТО, № приказа о назначении ответственного лица за исправное состояние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Имеются паспорта, журнал осмотра грузозахватных приспособлений с отметками осмотра всех эксплуатируемых стропов, захватов, серег и т.п.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Приказом/распоряжением назначены аттестованные по вопросам промышленной безопасности лица, ответственные за осуществление производственного контроля, содержание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в работоспособном состоянии, безопасное производство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имеет квалификационные документы и обладает необходимыми знаниями и практическими навыками работы. Стропальщики имеют квалификационные удостоверения, удостоверения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Зона проведения работ с применением грузоподъемных механизмов ограждена, выставлены предупреждающие знаки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Грузоподъемный механизм, грузозахватные приспособления перед началом работ осмотрены (подпись механика в путевом листе, машиниста крана в проверочном листе), журнал крановщика заполнен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На месте производства грузоподъемных операций постоянно присутствует </w:t>
            </w:r>
            <w:r w:rsidRPr="00647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лицо за безопасное производство работ кранами (ОВР). Не допускается нахождение посторонних лиц в зоне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ТС и установленные на них ГПМ, технически исправны, не имеют внешних повреждений, штатно укомплектованы.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Аутригеры исправны (отсутствуют течи, потеки масла), под опорами имеются исправные деревянные подкладки.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ГПМ установлен на все выносные опоры, на твердой ровной поверхности, на безопасном расстоянии от ЛЭП, коммуникаций, траншей, колодцев и пр.</w:t>
            </w:r>
            <w:proofErr w:type="gram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На всех стропах имеются бирки с указанием их №, марки и грузоподъемности. Крюки снабжены защелками. На месте производства грузоподъемных операций имеются схемы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строповки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, технологическая карта, ППР (при необходимости)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Вес груза определен до начала подъема (по документам или расчетным способом) и находится в пределах допустимой грузоподъемности ГПМ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Скорость ветра в месте работы крана контролируется, не допускается работа крана при превышении паспортных значений по скорости ветра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Все члены бригады применяют необходимые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. Стропальщики одеты в сигнальные жилеты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Путь перемещения груза свободный, не проходит над другими рабочими местами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 видном месте имеется информация о заводском №, дате следующего ПТО</w:t>
            </w:r>
            <w:proofErr w:type="gram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Система безопасности (ограничитель грузоподъемности) в исправном состоянии (проверка из кабины крана)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Для направления груза стропальщиками используются оттяжки/крюки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Между машинистом крана и стропальщиком (сигнальщиком) имеется прямая (визуальная, радио) связь. Жесты, методы коммуникации при выполнении подъемов определены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Место производства грузоподъемных операций достаточно освещено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 наряд-допуск для работы крана вблизи </w:t>
            </w:r>
            <w:r w:rsidR="000C7385" w:rsidRPr="006475D4">
              <w:rPr>
                <w:rFonts w:ascii="Times New Roman" w:hAnsi="Times New Roman" w:cs="Times New Roman"/>
                <w:sz w:val="24"/>
                <w:szCs w:val="24"/>
              </w:rPr>
              <w:t>ЛЭП</w:t>
            </w: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(при проведении работ в охранной зоне ЛЭП – 30 м)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C7385" w:rsidRPr="006475D4" w:rsidRDefault="000C7385" w:rsidP="006475D4">
            <w:pPr>
              <w:tabs>
                <w:tab w:val="left" w:pos="142"/>
              </w:tabs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Соответствие грузоподъемности съемных грузозахватных приспособлений массе поднимаемого груза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C7385" w:rsidRPr="006475D4" w:rsidRDefault="000C7385" w:rsidP="006475D4">
            <w:pPr>
              <w:tabs>
                <w:tab w:val="left" w:pos="142"/>
              </w:tabs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Наличие бирки (клейма) на съемных грузозахватных приспособлениях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C7385" w:rsidRPr="006475D4" w:rsidRDefault="000C7385" w:rsidP="006475D4">
            <w:pPr>
              <w:tabs>
                <w:tab w:val="left" w:pos="142"/>
              </w:tabs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Наличие предохранительных замков на крюках съемных грузозахватных приспособлений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C7385" w:rsidRPr="006475D4" w:rsidRDefault="000C7385" w:rsidP="006475D4">
            <w:pPr>
              <w:tabs>
                <w:tab w:val="left" w:pos="142"/>
              </w:tabs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Отсутствие узлов, порезов, обрывов нитей стропов из синтетических лент на текстильной основе, повреждения лент от воздействия химических веществ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C7385" w:rsidRPr="006475D4" w:rsidRDefault="000C7385" w:rsidP="006475D4">
            <w:pPr>
              <w:pStyle w:val="ac"/>
              <w:tabs>
                <w:tab w:val="left" w:pos="30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5D4">
              <w:rPr>
                <w:rFonts w:ascii="Times New Roman" w:hAnsi="Times New Roman"/>
                <w:sz w:val="24"/>
                <w:szCs w:val="24"/>
              </w:rPr>
              <w:t>Проведение погрузочно-разгрузочных работ с помощью грузоподъемной машины, в случае отсутствия данных по массе и центру тяжести поднимаемого груза под руководством лица, ответственного за безопасное производство работ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C7385" w:rsidRPr="006475D4" w:rsidRDefault="000C7385" w:rsidP="006475D4">
            <w:pPr>
              <w:pStyle w:val="ac"/>
              <w:tabs>
                <w:tab w:val="left" w:pos="30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5D4">
              <w:rPr>
                <w:rFonts w:ascii="Times New Roman" w:hAnsi="Times New Roman"/>
                <w:sz w:val="24"/>
                <w:szCs w:val="24"/>
              </w:rPr>
              <w:t xml:space="preserve">Наличие письменного разрешения владельца линии электропередачи при проведении </w:t>
            </w:r>
            <w:proofErr w:type="gramStart"/>
            <w:r w:rsidRPr="006475D4">
              <w:rPr>
                <w:rFonts w:ascii="Times New Roman" w:hAnsi="Times New Roman"/>
                <w:sz w:val="24"/>
                <w:szCs w:val="24"/>
              </w:rPr>
              <w:t>погрузочно-разгрузочных</w:t>
            </w:r>
            <w:proofErr w:type="gramEnd"/>
            <w:r w:rsidRPr="006475D4">
              <w:rPr>
                <w:rFonts w:ascii="Times New Roman" w:hAnsi="Times New Roman"/>
                <w:sz w:val="24"/>
                <w:szCs w:val="24"/>
              </w:rPr>
              <w:t xml:space="preserve"> работы в охранной зоне линии электропередачи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C7385" w:rsidRPr="006475D4" w:rsidRDefault="000C7385" w:rsidP="006475D4">
            <w:pPr>
              <w:pStyle w:val="ac"/>
              <w:tabs>
                <w:tab w:val="left" w:pos="30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5D4">
              <w:rPr>
                <w:rFonts w:ascii="Times New Roman" w:hAnsi="Times New Roman"/>
                <w:sz w:val="24"/>
                <w:szCs w:val="24"/>
              </w:rPr>
              <w:t>Наличие наряда-допуска и лица, ответственного за безопасное производство работ при установке и работе кранов стрелового типа в охранной зоне линии электропередачи или на расстоянии менее 30 м от крайнего провода линии электропередачи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C7385" w:rsidRPr="006475D4" w:rsidRDefault="000C7385" w:rsidP="006475D4">
            <w:pPr>
              <w:pStyle w:val="ac"/>
              <w:tabs>
                <w:tab w:val="left" w:pos="30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5D4">
              <w:rPr>
                <w:rFonts w:ascii="Times New Roman" w:hAnsi="Times New Roman"/>
                <w:sz w:val="24"/>
                <w:szCs w:val="24"/>
              </w:rPr>
              <w:t xml:space="preserve">Наличие схем </w:t>
            </w:r>
            <w:proofErr w:type="spellStart"/>
            <w:r w:rsidRPr="006475D4">
              <w:rPr>
                <w:rFonts w:ascii="Times New Roman" w:hAnsi="Times New Roman"/>
                <w:sz w:val="24"/>
                <w:szCs w:val="24"/>
              </w:rPr>
              <w:t>строповки</w:t>
            </w:r>
            <w:proofErr w:type="spellEnd"/>
            <w:r w:rsidRPr="006475D4">
              <w:rPr>
                <w:rFonts w:ascii="Times New Roman" w:hAnsi="Times New Roman"/>
                <w:sz w:val="24"/>
                <w:szCs w:val="24"/>
              </w:rPr>
              <w:t xml:space="preserve">, графических изображений способов </w:t>
            </w:r>
            <w:proofErr w:type="spellStart"/>
            <w:r w:rsidRPr="006475D4">
              <w:rPr>
                <w:rFonts w:ascii="Times New Roman" w:hAnsi="Times New Roman"/>
                <w:sz w:val="24"/>
                <w:szCs w:val="24"/>
              </w:rPr>
              <w:t>строповки</w:t>
            </w:r>
            <w:proofErr w:type="spellEnd"/>
            <w:r w:rsidRPr="006475D4">
              <w:rPr>
                <w:rFonts w:ascii="Times New Roman" w:hAnsi="Times New Roman"/>
                <w:sz w:val="24"/>
                <w:szCs w:val="24"/>
              </w:rPr>
              <w:t xml:space="preserve"> на месте производства работ, либо у работников, производящих работы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C7385" w:rsidRPr="006475D4" w:rsidRDefault="000C7385" w:rsidP="006475D4">
            <w:pPr>
              <w:pStyle w:val="ac"/>
              <w:tabs>
                <w:tab w:val="left" w:pos="30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5D4">
              <w:rPr>
                <w:rFonts w:ascii="Times New Roman" w:hAnsi="Times New Roman"/>
                <w:sz w:val="24"/>
                <w:szCs w:val="24"/>
              </w:rPr>
              <w:t xml:space="preserve">Погрузка и разгрузка грузов, на которые не разработаны схемы </w:t>
            </w:r>
            <w:proofErr w:type="spellStart"/>
            <w:r w:rsidRPr="006475D4">
              <w:rPr>
                <w:rFonts w:ascii="Times New Roman" w:hAnsi="Times New Roman"/>
                <w:sz w:val="24"/>
                <w:szCs w:val="24"/>
              </w:rPr>
              <w:t>строповки</w:t>
            </w:r>
            <w:proofErr w:type="spellEnd"/>
            <w:r w:rsidRPr="006475D4">
              <w:rPr>
                <w:rFonts w:ascii="Times New Roman" w:hAnsi="Times New Roman"/>
                <w:sz w:val="24"/>
                <w:szCs w:val="24"/>
              </w:rPr>
              <w:t>, под руководством лица, ответственного за безопасное производство работ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C7385" w:rsidRPr="006475D4" w:rsidRDefault="000C7385" w:rsidP="006475D4">
            <w:pPr>
              <w:pStyle w:val="ac"/>
              <w:tabs>
                <w:tab w:val="left" w:pos="30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5D4">
              <w:rPr>
                <w:rFonts w:ascii="Times New Roman" w:hAnsi="Times New Roman"/>
                <w:sz w:val="24"/>
                <w:szCs w:val="24"/>
              </w:rPr>
              <w:t>Наличие подкладок и прокладок, предотвращающих повреждение грузозахватных устрой</w:t>
            </w:r>
            <w:proofErr w:type="gramStart"/>
            <w:r w:rsidRPr="006475D4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6475D4">
              <w:rPr>
                <w:rFonts w:ascii="Times New Roman" w:hAnsi="Times New Roman"/>
                <w:sz w:val="24"/>
                <w:szCs w:val="24"/>
              </w:rPr>
              <w:t>и погрузке и разгрузке грузов, имеющих острые и режущие кромки и углы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C7385" w:rsidRPr="006475D4" w:rsidRDefault="000C7385" w:rsidP="006475D4">
            <w:pPr>
              <w:pStyle w:val="ac"/>
              <w:tabs>
                <w:tab w:val="left" w:pos="30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5D4">
              <w:rPr>
                <w:rFonts w:ascii="Times New Roman" w:hAnsi="Times New Roman"/>
                <w:sz w:val="24"/>
                <w:szCs w:val="24"/>
              </w:rPr>
              <w:t>Применение работниками средств индивидуальной защиты органов дыхания фильтрующего типа в случае загрязнения воздуха рабочей зоны при погрузке и разгрузке сыпучих грузов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C7385" w:rsidRPr="006475D4" w:rsidRDefault="000C7385" w:rsidP="006475D4">
            <w:pPr>
              <w:pStyle w:val="ac"/>
              <w:tabs>
                <w:tab w:val="left" w:pos="30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75D4">
              <w:rPr>
                <w:rFonts w:ascii="Times New Roman" w:hAnsi="Times New Roman"/>
                <w:sz w:val="24"/>
                <w:szCs w:val="24"/>
              </w:rPr>
              <w:t xml:space="preserve">Наличие трапов или настилов с перилами по всему пути передвижения и удерживающей или страховочная привязи для перехода работников по сыпучему </w:t>
            </w:r>
            <w:r w:rsidRPr="006475D4">
              <w:rPr>
                <w:rFonts w:ascii="Times New Roman" w:hAnsi="Times New Roman"/>
                <w:sz w:val="24"/>
                <w:szCs w:val="24"/>
              </w:rPr>
              <w:lastRenderedPageBreak/>
              <w:t>грузу, имеющему большую текучесть и способность засасывания</w:t>
            </w:r>
            <w:proofErr w:type="gramEnd"/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C7385" w:rsidRPr="006475D4" w:rsidRDefault="000C7385" w:rsidP="006475D4">
            <w:pPr>
              <w:pStyle w:val="ac"/>
              <w:tabs>
                <w:tab w:val="left" w:pos="30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5D4">
              <w:rPr>
                <w:rFonts w:ascii="Times New Roman" w:hAnsi="Times New Roman"/>
                <w:sz w:val="24"/>
                <w:szCs w:val="24"/>
              </w:rPr>
              <w:t>Отсутствие работников на контейнере или внутри контейнера  во время его подъема, опускания или перемещения, а также на рядом расположенных контейнерах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C7385" w:rsidRPr="006475D4" w:rsidRDefault="000C7385" w:rsidP="006475D4">
            <w:pPr>
              <w:pStyle w:val="ac"/>
              <w:tabs>
                <w:tab w:val="left" w:pos="30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5D4">
              <w:rPr>
                <w:rFonts w:ascii="Times New Roman" w:hAnsi="Times New Roman"/>
                <w:sz w:val="24"/>
                <w:szCs w:val="24"/>
              </w:rPr>
              <w:t>Соответствие мест размещения грузов, размеров проходов и проездов технологическим картам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C7385" w:rsidRPr="006475D4" w:rsidRDefault="000C7385" w:rsidP="006475D4">
            <w:pPr>
              <w:pStyle w:val="ac"/>
              <w:tabs>
                <w:tab w:val="left" w:pos="30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5D4">
              <w:rPr>
                <w:rFonts w:ascii="Times New Roman" w:hAnsi="Times New Roman"/>
                <w:sz w:val="24"/>
                <w:szCs w:val="24"/>
              </w:rPr>
              <w:t>Размещение грузов на расстоянии не менее 1,0 м от стен, колонн, перекрытий зданий, 0,5 м от светильников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C7385" w:rsidRPr="006475D4" w:rsidRDefault="000C7385" w:rsidP="006475D4">
            <w:pPr>
              <w:pStyle w:val="ac"/>
              <w:tabs>
                <w:tab w:val="left" w:pos="30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5D4">
              <w:rPr>
                <w:rFonts w:ascii="Times New Roman" w:hAnsi="Times New Roman"/>
                <w:sz w:val="24"/>
                <w:szCs w:val="24"/>
              </w:rPr>
              <w:t>Наличие подкладок под крупногабаритными и тяжеловесными грузами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C7385" w:rsidRPr="006475D4" w:rsidRDefault="000C7385" w:rsidP="006475D4">
            <w:pPr>
              <w:pStyle w:val="ac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75D4">
              <w:rPr>
                <w:rFonts w:ascii="Times New Roman" w:hAnsi="Times New Roman"/>
                <w:sz w:val="24"/>
                <w:szCs w:val="24"/>
              </w:rPr>
              <w:t>Наличие систем безопасности у лестниц или скоб, применяемых для подъема или спуска работников на рабочие места на высоте более 5 м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7385" w:rsidRPr="006475D4" w:rsidTr="002A4ADA">
        <w:tc>
          <w:tcPr>
            <w:tcW w:w="567" w:type="dxa"/>
          </w:tcPr>
          <w:p w:rsidR="000C7385" w:rsidRPr="006475D4" w:rsidRDefault="000C7385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C7385" w:rsidRPr="006475D4" w:rsidRDefault="000C7385" w:rsidP="006475D4">
            <w:pPr>
              <w:tabs>
                <w:tab w:val="left" w:pos="142"/>
              </w:tabs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Соответствие грузоподъемности съемных грузозахватных приспособлений массе поднимаемого груза</w:t>
            </w:r>
          </w:p>
        </w:tc>
        <w:tc>
          <w:tcPr>
            <w:tcW w:w="1382" w:type="dxa"/>
          </w:tcPr>
          <w:p w:rsidR="000C7385" w:rsidRPr="006475D4" w:rsidRDefault="000C7385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b/>
                <w:sz w:val="24"/>
                <w:szCs w:val="24"/>
              </w:rPr>
              <w:t>Чек – лист № 10. Строительные леса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Возведение/демонтаж и изменения в конструкцию строительных лесов должны производить только обученные,  квалифицированные имеющие лицензию специалисты.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 w:val="restart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Леса высотой более 2 метров должны иметь следующую обязательную конструкцию: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E1444C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513" style="position:absolute;left:0;text-align:left;margin-left:-17.55pt;margin-top:28.15pt;width:409.15pt;height:404.15pt;z-index:-251657216;mso-wrap-distance-left:0;mso-wrap-distance-right:0;mso-position-horizontal-relative:page;mso-position-vertical-relative:text" coordorigin="1664,231" coordsize="8183,808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514" type="#_x0000_t75" style="position:absolute;left:1980;top:231;width:7867;height:8083">
                    <v:imagedata r:id="rId7" o:title=""/>
                  </v:shape>
                  <v:line id="_x0000_s1515" style="position:absolute" from="2237,5496" to="2237,5208" strokecolor="#302d84" strokeweight=".13969mm"/>
                  <v:rect id="_x0000_s1516" style="position:absolute;left:1850;top:5495;width:806;height:476" filled="f" strokecolor="#302d84" strokeweight=".13969mm"/>
                  <v:shape id="_x0000_s1517" style="position:absolute;left:2213;top:5179;width:52;height:52" coordorigin="2213,5180" coordsize="52,52" path="m2241,5180r-22,10l2213,5203r10,23l2237,5231r22,-10l2265,5208r-5,-12l2255,5185r-14,-5xe" fillcolor="#302d84" stroked="f">
                    <v:path arrowok="t"/>
                  </v:shape>
                  <v:shape id="_x0000_s1518" style="position:absolute;left:2213;top:5179;width:52;height:52" coordorigin="2213,5180" coordsize="52,52" path="m2260,5196r5,12l2259,5221r-11,5l2237,5231r-14,-5l2218,5214r-5,-11l2219,5190r11,-5l2241,5180r14,5l2260,5196xe" filled="f" strokecolor="#302d84" strokeweight=".41911mm">
                    <v:path arrowok="t"/>
                  </v:shape>
                  <v:line id="_x0000_s1519" style="position:absolute" from="3847,6063" to="3847,5645" strokecolor="#302d84" strokeweight=".13969mm"/>
                  <v:shape id="_x0000_s1520" style="position:absolute;left:3825;top:5641;width:52;height:52" coordorigin="3826,5642" coordsize="52,52" path="m3854,5642r-23,10l3826,5665r10,23l3849,5693r23,-10l3877,5670r-5,-12l3867,5647r-13,-5xe" fillcolor="#302d84" stroked="f">
                    <v:path arrowok="t"/>
                  </v:shape>
                  <v:shape id="_x0000_s1521" style="position:absolute;left:3825;top:5641;width:52;height:52" coordorigin="3826,5642" coordsize="52,52" path="m3872,5658r5,12l3872,5683r-12,5l3849,5693r-13,-5l3831,5676r-5,-11l3831,5652r11,-5l3854,5642r13,5l3872,5658xe" filled="f" strokecolor="#302d84" strokeweight=".41911mm">
                    <v:path arrowok="t"/>
                  </v:shape>
                  <v:line id="_x0000_s1522" style="position:absolute" from="6468,4615" to="6468,4401" strokecolor="#302d84" strokeweight=".13969mm"/>
                  <v:shape id="_x0000_s1523" style="position:absolute;left:6442;top:4383;width:52;height:52" coordorigin="6442,4383" coordsize="52,52" path="m6471,4383r-23,10l6442,4406r10,23l6466,4434r23,-9l6494,4411r-5,-11l6484,4388r-13,-5xe" fillcolor="#302d84" stroked="f">
                    <v:path arrowok="t"/>
                  </v:shape>
                  <v:shape id="_x0000_s1524" style="position:absolute;left:6442;top:4383;width:52;height:52" coordorigin="6442,4383" coordsize="52,52" path="m6489,4400r5,11l6489,4425r-12,4l6466,4434r-14,-5l6447,4418r-5,-12l6448,4393r11,-5l6471,4383r13,5l6489,4400xe" filled="f" strokecolor="#302d84" strokeweight=".41911mm">
                    <v:path arrowok="t"/>
                  </v:shape>
                  <v:line id="_x0000_s1525" style="position:absolute" from="6324,3158" to="6324,3269" strokecolor="#302d84" strokeweight=".13969mm"/>
                  <v:shape id="_x0000_s1526" style="position:absolute;left:6298;top:3122;width:52;height:52" coordorigin="6299,3123" coordsize="52,52" path="m6327,3123r-23,10l6299,3146r10,23l6322,3174r23,-10l6350,3151r-5,-11l6340,3128r-13,-5xe" fillcolor="#302d84" stroked="f">
                    <v:path arrowok="t"/>
                  </v:shape>
                  <v:shape id="_x0000_s1527" style="position:absolute;left:6298;top:3122;width:52;height:52" coordorigin="6299,3123" coordsize="52,52" path="m6345,3140r5,11l6345,3164r-12,5l6322,3174r-13,-5l6304,3158r-5,-12l6304,3133r11,-5l6327,3123r13,5l6345,3140xe" filled="f" strokecolor="#302d84" strokeweight=".41911mm">
                    <v:path arrowok="t"/>
                  </v:shape>
                  <v:rect id="_x0000_s1528" style="position:absolute;left:5727;top:3268;width:1168;height:317" stroked="f"/>
                  <v:rect id="_x0000_s1529" style="position:absolute;left:5727;top:3268;width:1168;height:317" filled="f" strokecolor="#302d84" strokeweight=".13969mm"/>
                  <v:line id="_x0000_s1530" style="position:absolute" from="6462,6443" to="6462,6624" strokecolor="#302d84" strokeweight=".13969mm"/>
                  <v:shape id="_x0000_s1531" style="position:absolute;left:6435;top:6392;width:52;height:52" coordorigin="6436,6392" coordsize="52,52" path="m6464,6392r-23,10l6436,6416r10,23l6459,6444r23,-10l6487,6420r-5,-11l6477,6398r-13,-6xe" fillcolor="#302d84" stroked="f">
                    <v:path arrowok="t"/>
                  </v:shape>
                  <v:shape id="_x0000_s1532" style="position:absolute;left:6435;top:6392;width:52;height:52" coordorigin="6436,6392" coordsize="52,52" path="m6482,6409r5,11l6482,6434r-11,5l6459,6444r-13,-5l6441,6427r-5,-11l6441,6402r12,-5l6464,6392r13,6l6482,6409xe" filled="f" strokecolor="#302d84" strokeweight=".41911mm">
                    <v:path arrowok="t"/>
                  </v:shape>
                  <v:line id="_x0000_s1533" style="position:absolute" from="3134,2085" to="3134,1888" strokecolor="#302d84" strokeweight=".13969mm"/>
                  <v:shape id="_x0000_s1534" style="position:absolute;left:3106;top:1853;width:52;height:52" coordorigin="3107,1854" coordsize="52,52" path="m3135,1854r-23,10l3107,1877r10,23l3130,1905r23,-10l3158,1882r-5,-12l3148,1859r-13,-5xe" fillcolor="#302d84" stroked="f">
                    <v:path arrowok="t"/>
                  </v:shape>
                  <v:shape id="_x0000_s1535" style="position:absolute;left:3106;top:1853;width:52;height:52" coordorigin="3107,1854" coordsize="52,52" path="m3153,1870r5,12l3153,1895r-11,5l3130,1905r-13,-5l3112,1888r-5,-11l3112,1864r12,-5l3135,1854r13,5l3153,1870xe" filled="f" strokecolor="#302d84" strokeweight=".41911mm">
                    <v:path arrowok="t"/>
                  </v:shape>
                  <v:line id="_x0000_s1536" style="position:absolute" from="4464,3178" to="4464,2946" strokecolor="#302d84" strokeweight=".13969mm"/>
                  <v:shape id="_x0000_s1537" style="position:absolute;left:4438;top:3159;width:52;height:52" coordorigin="4438,3160" coordsize="52,52" path="m4466,3160r-22,10l4438,3183r10,23l4462,3211r22,-10l4490,3188r-5,-12l4480,3165r-14,-5xe" fillcolor="#302d84" stroked="f">
                    <v:path arrowok="t"/>
                  </v:shape>
                  <v:shape id="_x0000_s1538" style="position:absolute;left:4438;top:3159;width:52;height:52" coordorigin="4438,3160" coordsize="52,52" path="m4485,3176r5,12l4484,3201r-11,5l4462,3211r-14,-5l4443,3194r-5,-11l4444,3170r11,-5l4466,3160r14,5l4485,3176xe" filled="f" strokecolor="#302d84" strokeweight=".41911mm">
                    <v:path arrowok="t"/>
                  </v:shape>
                  <v:shape id="_x0000_s1539" style="position:absolute;left:2422;top:2471;width:1356;height:993" coordorigin="2423,2472" coordsize="1356,993" path="m2423,2472r24,534l3778,3464r,-578l2423,2472xe" fillcolor="#e9e7f4" stroked="f">
                    <v:path arrowok="t"/>
                  </v:shape>
                  <v:shape id="_x0000_s1540" type="#_x0000_t75" style="position:absolute;left:2686;top:2843;width:267;height:219">
                    <v:imagedata r:id="rId8" o:title=""/>
                  </v:shape>
                  <v:line id="_x0000_s1541" style="position:absolute" from="2016,928" to="2016,3149" strokecolor="#302d84" strokeweight=".27939mm"/>
                  <v:line id="_x0000_s1542" style="position:absolute" from="1954,2936" to="2016,3141" strokecolor="#302d84" strokeweight=".27939mm"/>
                  <v:line id="_x0000_s1543" style="position:absolute" from="2080,2934" to="2016,3141" strokecolor="#302d84" strokeweight=".27939mm"/>
                  <v:line id="_x0000_s1544" style="position:absolute" from="2079,1121" to="2015,917" strokecolor="#302d84" strokeweight=".27939mm"/>
                  <v:line id="_x0000_s1545" style="position:absolute" from="1953,1125" to="2015,917" strokecolor="#302d84" strokeweight=".27939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546" type="#_x0000_t202" style="position:absolute;left:1664;top:1407;width:255;height:457" filled="f" stroked="f">
                    <v:textbox inset="0,0,0,0">
                      <w:txbxContent>
                        <w:p w:rsidR="00EE3DB6" w:rsidRDefault="00EE3DB6" w:rsidP="0012559E">
                          <w:pPr>
                            <w:spacing w:before="2"/>
                            <w:rPr>
                              <w:rFonts w:ascii="Trebuchet MS"/>
                              <w:sz w:val="19"/>
                            </w:rPr>
                          </w:pPr>
                          <w:r>
                            <w:rPr>
                              <w:rFonts w:ascii="Trebuchet MS"/>
                              <w:color w:val="312783"/>
                              <w:w w:val="90"/>
                              <w:sz w:val="19"/>
                            </w:rPr>
                            <w:t>1,1</w:t>
                          </w:r>
                        </w:p>
                        <w:p w:rsidR="00EE3DB6" w:rsidRDefault="00EE3DB6" w:rsidP="0012559E">
                          <w:pPr>
                            <w:spacing w:before="8"/>
                            <w:ind w:left="56"/>
                            <w:rPr>
                              <w:rFonts w:ascii="Trebuchet MS"/>
                              <w:sz w:val="19"/>
                            </w:rPr>
                          </w:pPr>
                          <w:proofErr w:type="spellStart"/>
                          <w:r>
                            <w:rPr>
                              <w:rFonts w:ascii="Trebuchet MS"/>
                              <w:smallCaps/>
                              <w:color w:val="312783"/>
                              <w:w w:val="114"/>
                              <w:sz w:val="19"/>
                            </w:rPr>
                            <w:t>m</w:t>
                          </w:r>
                          <w:proofErr w:type="spellEnd"/>
                        </w:p>
                      </w:txbxContent>
                    </v:textbox>
                  </v:shape>
                  <v:shape id="_x0000_s1547" type="#_x0000_t202" style="position:absolute;left:5777;top:3280;width:1089;height:278" filled="f" stroked="f">
                    <v:textbox inset="0,0,0,0">
                      <w:txbxContent>
                        <w:p w:rsidR="00EE3DB6" w:rsidRDefault="00EE3DB6" w:rsidP="0012559E">
                          <w:pPr>
                            <w:spacing w:line="254" w:lineRule="auto"/>
                            <w:ind w:left="299" w:hanging="300"/>
                            <w:rPr>
                              <w:sz w:val="11"/>
                            </w:rPr>
                          </w:pPr>
                          <w:r>
                            <w:rPr>
                              <w:color w:val="302D84"/>
                              <w:w w:val="105"/>
                              <w:sz w:val="11"/>
                            </w:rPr>
                            <w:t>ПРОМЕЖУТОЧНЫЕ</w:t>
                          </w:r>
                          <w:r>
                            <w:rPr>
                              <w:color w:val="302D84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302D84"/>
                              <w:w w:val="110"/>
                              <w:sz w:val="11"/>
                            </w:rPr>
                            <w:t>ПЕРИЛА</w:t>
                          </w:r>
                        </w:p>
                      </w:txbxContent>
                    </v:textbox>
                  </v:shape>
                  <v:shape id="_x0000_s1548" type="#_x0000_t202" style="position:absolute;left:6062;top:6623;width:806;height:167" filled="f" strokecolor="#302d84" strokeweight=".13969mm">
                    <v:textbox inset="0,0,0,0">
                      <w:txbxContent>
                        <w:p w:rsidR="00EE3DB6" w:rsidRDefault="00EE3DB6" w:rsidP="0012559E">
                          <w:pPr>
                            <w:spacing w:line="132" w:lineRule="exact"/>
                            <w:ind w:left="42"/>
                            <w:rPr>
                              <w:sz w:val="11"/>
                            </w:rPr>
                          </w:pPr>
                          <w:r>
                            <w:rPr>
                              <w:color w:val="302D84"/>
                              <w:spacing w:val="-1"/>
                              <w:w w:val="110"/>
                              <w:sz w:val="11"/>
                            </w:rPr>
                            <w:t>ЯРУС</w:t>
                          </w:r>
                          <w:r>
                            <w:rPr>
                              <w:color w:val="302D84"/>
                              <w:spacing w:val="-6"/>
                              <w:w w:val="11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302D84"/>
                              <w:spacing w:val="-1"/>
                              <w:w w:val="110"/>
                              <w:sz w:val="11"/>
                            </w:rPr>
                            <w:t>ЛЕСОВ</w:t>
                          </w:r>
                        </w:p>
                      </w:txbxContent>
                    </v:textbox>
                  </v:shape>
                  <v:shape id="_x0000_s1549" type="#_x0000_t202" style="position:absolute;left:3452;top:6062;width:806;height:173" strokecolor="#302d84" strokeweight=".13969mm">
                    <v:textbox inset="0,0,0,0">
                      <w:txbxContent>
                        <w:p w:rsidR="00EE3DB6" w:rsidRDefault="00EE3DB6" w:rsidP="0012559E">
                          <w:pPr>
                            <w:spacing w:before="27"/>
                            <w:ind w:left="161"/>
                            <w:rPr>
                              <w:sz w:val="11"/>
                            </w:rPr>
                          </w:pPr>
                          <w:r>
                            <w:rPr>
                              <w:color w:val="302D84"/>
                              <w:w w:val="110"/>
                              <w:sz w:val="11"/>
                            </w:rPr>
                            <w:t>СТОЙКА</w:t>
                          </w:r>
                        </w:p>
                      </w:txbxContent>
                    </v:textbox>
                  </v:shape>
                  <v:shape id="_x0000_s1550" type="#_x0000_t202" style="position:absolute;left:1850;top:5495;width:806;height:476" filled="f" strokecolor="#302d84" strokeweight=".13969mm">
                    <v:textbox inset="0,0,0,0">
                      <w:txbxContent>
                        <w:p w:rsidR="00EE3DB6" w:rsidRDefault="00EE3DB6" w:rsidP="0012559E">
                          <w:pPr>
                            <w:spacing w:before="20"/>
                            <w:ind w:left="34" w:right="47"/>
                            <w:jc w:val="center"/>
                            <w:rPr>
                              <w:sz w:val="11"/>
                            </w:rPr>
                          </w:pPr>
                          <w:r>
                            <w:rPr>
                              <w:color w:val="302D84"/>
                              <w:w w:val="110"/>
                              <w:sz w:val="11"/>
                            </w:rPr>
                            <w:t>ОПОРА</w:t>
                          </w:r>
                        </w:p>
                        <w:p w:rsidR="00EE3DB6" w:rsidRDefault="00EE3DB6" w:rsidP="0012559E">
                          <w:pPr>
                            <w:spacing w:before="8" w:line="254" w:lineRule="auto"/>
                            <w:ind w:left="34" w:right="47"/>
                            <w:jc w:val="center"/>
                            <w:rPr>
                              <w:sz w:val="11"/>
                            </w:rPr>
                          </w:pPr>
                          <w:r>
                            <w:rPr>
                              <w:color w:val="302D84"/>
                              <w:w w:val="105"/>
                              <w:sz w:val="11"/>
                            </w:rPr>
                            <w:t>(Деревянная</w:t>
                          </w:r>
                          <w:r>
                            <w:rPr>
                              <w:color w:val="302D84"/>
                              <w:spacing w:val="-2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302D84"/>
                              <w:w w:val="105"/>
                              <w:sz w:val="11"/>
                            </w:rPr>
                            <w:t>подложка)</w:t>
                          </w:r>
                        </w:p>
                      </w:txbxContent>
                    </v:textbox>
                  </v:shape>
                  <v:shape id="_x0000_s1551" type="#_x0000_t202" style="position:absolute;left:6069;top:4614;width:806;height:317" filled="f" strokecolor="#302d84" strokeweight=".13969mm">
                    <v:textbox inset="0,0,0,0">
                      <w:txbxContent>
                        <w:p w:rsidR="00EE3DB6" w:rsidRDefault="00EE3DB6" w:rsidP="0012559E">
                          <w:pPr>
                            <w:spacing w:before="11" w:line="254" w:lineRule="auto"/>
                            <w:ind w:left="188" w:right="154" w:firstLine="51"/>
                            <w:rPr>
                              <w:sz w:val="11"/>
                            </w:rPr>
                          </w:pPr>
                          <w:r>
                            <w:rPr>
                              <w:color w:val="302D84"/>
                              <w:w w:val="105"/>
                              <w:sz w:val="11"/>
                            </w:rPr>
                            <w:t>ЛАГА</w:t>
                          </w:r>
                          <w:proofErr w:type="gramStart"/>
                          <w:r>
                            <w:rPr>
                              <w:color w:val="302D84"/>
                              <w:w w:val="105"/>
                              <w:sz w:val="11"/>
                            </w:rPr>
                            <w:t xml:space="preserve"> ,</w:t>
                          </w:r>
                          <w:proofErr w:type="gramEnd"/>
                          <w:r>
                            <w:rPr>
                              <w:color w:val="302D84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302D84"/>
                              <w:w w:val="105"/>
                              <w:sz w:val="11"/>
                            </w:rPr>
                            <w:t>РИГЕЛЬ</w:t>
                          </w:r>
                        </w:p>
                      </w:txbxContent>
                    </v:textbox>
                  </v:shape>
                  <v:shape id="_x0000_s1552" type="#_x0000_t202" style="position:absolute;left:4058;top:2629;width:806;height:317" strokecolor="#302d84" strokeweight=".13969mm">
                    <v:textbox inset="0,0,0,0">
                      <w:txbxContent>
                        <w:p w:rsidR="00EE3DB6" w:rsidRDefault="00EE3DB6" w:rsidP="0012559E">
                          <w:pPr>
                            <w:spacing w:before="11" w:line="254" w:lineRule="auto"/>
                            <w:ind w:left="208" w:right="158" w:hanging="47"/>
                            <w:rPr>
                              <w:sz w:val="11"/>
                            </w:rPr>
                          </w:pPr>
                          <w:r>
                            <w:rPr>
                              <w:color w:val="302D84"/>
                              <w:w w:val="105"/>
                              <w:sz w:val="11"/>
                            </w:rPr>
                            <w:t>НАСТИЛ</w:t>
                          </w:r>
                          <w:r>
                            <w:rPr>
                              <w:color w:val="302D84"/>
                              <w:spacing w:val="-2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302D84"/>
                              <w:w w:val="110"/>
                              <w:sz w:val="11"/>
                            </w:rPr>
                            <w:t>ЛЕСОВ</w:t>
                          </w:r>
                        </w:p>
                      </w:txbxContent>
                    </v:textbox>
                  </v:shape>
                  <v:shape id="_x0000_s1553" type="#_x0000_t202" style="position:absolute;left:2656;top:2085;width:954;height:317" strokecolor="#302d84" strokeweight=".13969mm">
                    <v:textbox inset="0,0,0,0">
                      <w:txbxContent>
                        <w:p w:rsidR="00EE3DB6" w:rsidRDefault="00EE3DB6" w:rsidP="0012559E">
                          <w:pPr>
                            <w:spacing w:before="11" w:line="254" w:lineRule="auto"/>
                            <w:ind w:left="289" w:hanging="203"/>
                            <w:rPr>
                              <w:sz w:val="11"/>
                            </w:rPr>
                          </w:pPr>
                          <w:r>
                            <w:rPr>
                              <w:color w:val="302D84"/>
                              <w:w w:val="105"/>
                              <w:sz w:val="11"/>
                            </w:rPr>
                            <w:t>ПОПЕРЕЧНАЯ</w:t>
                          </w:r>
                          <w:r>
                            <w:rPr>
                              <w:color w:val="302D84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302D84"/>
                              <w:w w:val="105"/>
                              <w:sz w:val="11"/>
                            </w:rPr>
                            <w:t>СВЯЗЬ</w:t>
                          </w:r>
                        </w:p>
                      </w:txbxContent>
                    </v:textbox>
                  </v:shape>
                  <v:shape id="_x0000_s1554" type="#_x0000_t202" style="position:absolute;left:2948;top:2903;width:806;height:317" filled="f" strokecolor="#302d84" strokeweight=".13969mm">
                    <v:textbox inset="0,0,0,0">
                      <w:txbxContent>
                        <w:p w:rsidR="00EE3DB6" w:rsidRDefault="00EE3DB6" w:rsidP="0012559E">
                          <w:pPr>
                            <w:spacing w:before="19" w:line="254" w:lineRule="auto"/>
                            <w:ind w:left="201" w:right="92" w:hanging="103"/>
                            <w:rPr>
                              <w:sz w:val="11"/>
                            </w:rPr>
                          </w:pPr>
                          <w:r>
                            <w:rPr>
                              <w:color w:val="302D84"/>
                              <w:w w:val="105"/>
                              <w:sz w:val="11"/>
                            </w:rPr>
                            <w:t>БОРТОВАЯ</w:t>
                          </w:r>
                          <w:r>
                            <w:rPr>
                              <w:color w:val="302D84"/>
                              <w:spacing w:val="-2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302D84"/>
                              <w:w w:val="110"/>
                              <w:sz w:val="11"/>
                            </w:rPr>
                            <w:t>ДОСКА</w:t>
                          </w:r>
                        </w:p>
                      </w:txbxContent>
                    </v:textbox>
                  </v:shape>
                  <w10:wrap type="topAndBottom" anchorx="page"/>
                </v:group>
              </w:pic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проверка лесов в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ответственным лицом (отметка в </w:t>
            </w:r>
            <w:r w:rsidRPr="00647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журнале и бирке лесов). В местах доступа на леса (возле каждой лестницы) вывешены соответствующие предупредительные знаки (ярлыки/бирки)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Строительные леса правильно установлены (не заграждают пешеходные дорожки, аварийное оборудование, приводы задвижек)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Опоры лесов, деревянные подложки и опорные пластины надежно установлены на устойчивую и ровную поверхность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Расстояние между опорами лесов не более 3-х метров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Элементы лесов (трубы, болты, скобы, хомуты, опоры, связи, муфты, подложки, опорные пластины) в хорошем состоянии.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следы коррозии и повреждений на этих элементах строительных лесов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Высота верхних перил составляет не менее 1,1 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Леса применяются по назначению (для доступа или как опорная конструкция)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Настил/настильные доски в хорошем состоянии, без трещин, без зазоров, достаточной толщины, надежно закреплены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Поверхность рабочего настила сплошная, отсутствуют незакрытые проемы. Зазоры между настилами не превышают 5 мм.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 лесах установлены бортовые доски по всему периметру рабочей площадки высотой не менее 0,15 м.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ли горизонтальные и поперечные связи (ригель, узловые диагонали) надежно закреплены, отсутствуют деформации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инструменты, оборудование и предметы, которые могут упасть, закреплены надежным образом. Для подъема/спуска инструментов, оборудования используются веревки, сумки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Предприняты ли меры защиты лесов от движения автотранспорта и другого передвижного оборудования (установлены ли барьеры, сигнальные ленты, предупреждающие знаки)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Леса выше 4 м допущены к эксплуатации комиссией с составлением акта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Лестницы, применяемые для доступа к работам на высоте, не имеют дефектов, с отметками инв. №, принадлежности участку, даты следующего испытания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Верхние концы лестниц надежно закреплены за строительные конструкции (в т.ч. конструкции лесов)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Выступает ли лестница на один метр над рабочей площадкой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 нижних концах приставных лестниц и стремянок имеются оковки с острыми наконечниками для установки на земле (или резиновые башмаки ‒ при работе на гладких поверхностях)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Зона возможного падения инструментов/оборудования ограждена, выставлены предупреждающие знаки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Имеются ли в местах подъема на леса плакаты с указанием величин допускаемых нагрузок, схемы эвакуации работников в случае возникновения ЧС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Колесики на передвижных лесах заблокированы или закрыты, все опоры выставлены, зафиксированы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Металлические леса заземлены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Лицо, назначенное ответственным за безопасную организацию работ на высоте, осматривает леса не реже 1 раза в 10 рабочих смен и делает отметку в журнале осмотра лесов и в бирке лесов. Производитель работ (бригадир) осматривает леса перед началом работ каждой рабочей смены.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Запрещается использовать монтажные пояса либо страховочные ремни без плечевых лямок. Так как в случае падения это может привести к серьезным повреждениям внутренних органов.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проверка лесов в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ответственным лицом (отметка в журнале и бирке лесов). В местах доступа на леса (возле каждой лестницы) вывешены соответствующие предупредительные знаки (ярлыки/бирки)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Строительные леса правильно установлены (не заграждают пешеходные дорожки, аварийное оборудование, приводы задвижек)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Опоры лесов, деревянные подложки и опорные пластины надежно установлены на устойчивую и ровную поверхность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Расстояние между опорами лесов не более 3-х метров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Элементы лесов (трубы, болты, скобы, хомуты, опоры, связи, муфты, подложки, опорные пластины) в хорошем состоянии.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следы коррозии и повреждений на этих элементах строительных лесов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Высота верхних перил составляет не менее 1,1 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Леса применяются по назначению (для доступа или как опорная конструкция)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Настил/настильные доски в хорошем состоянии, без трещин, без зазоров, достаточной толщины, надежно закреплены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Поверхность рабочего настила сплошная, отсутствуют незакрытые проемы. Зазоры между настилами не превышают 5 мм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 лесах установлены бортовые доски по всему периметру рабочей площадки высотой не менее 0,15 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ли горизонтальные и поперечные связи (ригель, узловые диагонали) надежно закреплены, отсутствуют деформации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инструменты, оборудование и предметы, которые могут упасть, закреплены надежным образом. Для подъема/спуска инструментов, оборудования используются веревки, сумки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Предприняты ли меры защиты лесов от движения автотранспорта и другого передвижного оборудования (установлены ли барьеры, сигнальные ленты, предупреждающие знаки)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Леса выше 4 м допущены к эксплуатации комиссией с составлением акта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Лестницы, применяемые для доступа к работам на высоте, не имеют дефектов, с отметками инв. №, принадлежности участку, даты следующего испытания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Верхние концы лестниц надежно закреплены за строительные конструкции (в т.ч. Конструкции лесов)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Выступает ли лестница на один метр над рабочей площадкой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 нижних концах приставных лестниц и стремянок имеются оковки с острыми наконечниками для установки на земле (или резиновые башмаки ‒ при работе на гладких поверхностях)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Зона возможного падения инструментов/оборудования ограждена, выставлены предупреждающие знаки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Имеются ли в местах подъема на леса плакаты с указанием величин допускаемых нагрузок, схемы эвакуации работников в случае возникновения ЧС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Колесики на передвижных лесах заблокированы или закрыты, все опоры выставлены, зафиксированы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Металлические леса заземлены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Чек – лист № 11. Производство работ с применением лестниц 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работ, не требующих от работника упора в строительные конструкции здания.</w:t>
            </w:r>
          </w:p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 использовании приставной лестницы или стремянок не допускается: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Работать с двух верхних ступенек стремянок, не имеющих перил или упоров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Находиться на ступеньках приставной лестницы или стремянки более чем одному человеку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Поднимать и опускать груз по приставной лестнице и оставлять на ней инструмент. 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Не допускается работать на переносных лестницах и стремянках: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 w:val="restart"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над вращающимися (движущимися) механизмами, работающими машинами, транспортерами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 использованием электрического и пневматического инструмента, строительно-монтажных пистолетов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 выполнении газосварочных, газопламенных и электросварочных работ;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 натяжении проводов и для поддержания на высоте тяжелых деталей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0E2606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Лестницы не имеют дефектов, с отметками инв. №, принадлежности участку, даты следующего испытания. Срок испытания не истек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Отсутствуют видимые повреждения лестниц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Лестницы правильно установлены и закреплены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Лестница выступает более чем на один метр над рабочей площадкой, если нет соответствующих поручней или опор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Лестница стоит под правильным ли углом (не более 60°)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Осуществляется ли спуск/подъем соответствующим образом «контакт трех точек опоры»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Для подъема/спуска инструментов, оборудования используются веревки, сумки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 нижних концах приставных лестниц и стремянок имеются оковки с острыми наконечниками для установки на земле (или резиновые башмаки ‒ при работе на гладких поверхностях)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 работе с приставной лестницы на высоте более 1,8 м надлежит применять страховочную систему, прикрепляемую к конструкции сооружения или к лестнице (при условии закрепления лестницы к строительной или другой конструкции)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b/>
                <w:sz w:val="24"/>
                <w:szCs w:val="24"/>
              </w:rPr>
              <w:t>Чек – лист № 12. Производство работ с применением автогидроподъемников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Не допускается применение подъемника, не прошедшего освидетельствование, с неисправными приборами безопасности; уклон подъемника перед началом работ не должен превышать 3°; зона проведения работ ограждается с установкой знаков безопасности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Запрещается применение при ветре, скорость которого превышает 10 м/с, плохой видимости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Подъем и транспортировка людей должны производиться под контролем (в присутствии) лица, ответственного за безопасное производство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Люльки, предохранительные защелки и другие несущие элементы должны быть проверены перед каждым использованием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Между оператором и людьми в люльке должна быть обеспечена постоянная двусторонняя радио- или телефонная связь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Зоны начала подъема и опускания люльки должны быть свободны от любых посторонних предметов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Страховочные пояса людей, находящихся в люльке, должны быть постоянно закреплены за соответствующие точки крепления в люльке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Во время перемещения люльки находящиеся в ней инструменты и материалы должны быть надежно закреплены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Входить и выходить из люльки разрешено только через посадочные площадки при полной остановке подъемника в положении «посадка»; при работе подъемника вход в люльку должен быть заперт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АГП технически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исправен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, не имеет внешних повреждений, штатно укомплектован.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АГП установлен на твердой ровной поверхности, на безопасном расстоянии от ЛЭП, коммуникаций, траншей, колодцев и пр.</w:t>
            </w:r>
            <w:proofErr w:type="gram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Выдвижные опоры полностью выдвинуты до начала подъема люльки (рабочей платформы), подложены опорные подушки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Масса людей, инструмента и материалов, находящихся в люльке (на рабочей платформе), не превышает грузоподъемности, предусмотренной паспортом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Путевой лист в наличии и правильно оформлен? Есть отметка о прохождении машинистом медосмотра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Проведены частичное и полное технические освидетельствования АГП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 установке подъемника около здания, штабеля или строения расстояние между ними и поворотной платформой составляет не менее 1 м.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Машинист АГП находится возле органов управления во время нахождения работников в люльке (на рабочей платформе)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Из люльки (с рабочей платформы) убраны все посторонние предметы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 работе АГП в охранной зоне действующей воздушной ЛЭП оформлено разрешение, ОВР присутствует на месте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Использует ли работник внутри люльки страховочную привязь, закрепленную к элементу конструкции люльки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(оператор АГП) обучен и компетентен по вопросам работы с </w:t>
            </w:r>
            <w:r w:rsidRPr="00647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используемым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АГПи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имеет соответствующее удостоверение?</w:t>
            </w:r>
            <w:proofErr w:type="gram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5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Надстройка АГП укомплектована в соответствии с требованиями законодательства и эксплуатационной документации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b/>
                <w:sz w:val="24"/>
                <w:szCs w:val="24"/>
              </w:rPr>
              <w:t>Чек – лист № 13. Оборудование, работающее под избыточным давлением</w:t>
            </w:r>
          </w:p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Виды оборудования, работающего под давлением: водогрейный котел Баллоны высокого давления; воздушный компрессор; сосуды (баллоны) высокого давления стальные, объем 500 литров.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 w:val="restart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Для управления работой и обеспечения безопасных условий эксплуатации сосуды, работающие под давлением, в зависимости от назначения должны быть оснащены: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запорной или запорно-регулирующей арматурой;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приборами для измерения давления;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приборами для измерения температуры;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предохранительными устройствами;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указателями уровня жидкости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Газовые баллоны необходимо хранить в вертикальном положении в проветриваемом помещении или под навесом, защищать от воздействия прямых солнечных лучей и осадков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Баллоны не должны храниться на расстоянии менее 1 м от радиаторов отопления и ближе 5 м от открытого огня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Нельзя переносить баллоны на плечах или руками в обхват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Эксплуатировать можно только исправные баллоны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Баллоны надо устанавливать вертикально на штатном месте проведения работ и надежно закреплять для предохранения от падения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Приказы в наличии (ответственные за производственный контроль, безопасную эксплуатацию, исправное состояние)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Инструкции по эксплуатации, а также для ответственных лиц и работников имеются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Персонал прошел проверку знаний и аттестацию по эксплуатации сосудов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Имеются и ведутся журналы, паспорта-формуляры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Автоматика, сигнализация и защиты в исправном состоянии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Участки элементов котлов и трубопроводов с повышенной температурой поверхности покрыты тепловой изоляцией; изоляция исправна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Манометры соответствуют требованиям ФНП (шкала, указатель рабочего давления, установка – высота, диаметр)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 маховиках арматуры нанесены обозначения направления вращения при открывании и закрывании арматуры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Обеспечен своевременный ремонт по утвержденному графику планово-предупредительн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го ремонта с применением системы выдачи НД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 наличии технологическая схема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 арматуре нанесены номера согласно технологическим схемам, а также указатели направления вращения штурвала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Окраска, условные обозначения соответствуют ФРП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Котельное оборудование (свыше 0,07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и выше 115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), включая передвижные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паропр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изводящие установки на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автошасси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, соответствует ФНП, имеет заводской паспорт с отметкой о ПТО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Эксплуатация баллонов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Размещение баллонов соответствует ФНП (при хранении, транспортировке и использовании)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Баллоны укомплектованы (в наличии вентили, башмаки, колпаки). Прокладки для защиты от ударов при перевозке без клети. Предусмотрена защита от действия солнечных лучей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Баллоны вместимостью более 100 л оснащены предохранительными клапанами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На верхней сферической части баллона нанесены и отчетливо видны данные (дата проведения; клеймо организации, проводившей техническое </w:t>
            </w:r>
            <w:r w:rsidRPr="00647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освидетельствование; максимальное разрешенное давление; масса пустого баллона и т.д.)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Баллоны имеют соответствующую окраску и надписи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Осмотр (наличие коррозии, трещин, вмятин и других повреждений) и освидетельствование баллонов производится своевременно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4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2A4ADA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b/>
                <w:sz w:val="24"/>
                <w:szCs w:val="24"/>
              </w:rPr>
              <w:t>Чек – лист № 14. Проверка мест проживания, офисных помещений  вахтовых (сменных) городков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 вахтовых (сменных) городках запрещается: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Употреблять, продавать, хранить продукцию, содержащую алкоголь и наркотические вещества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Хранить огнестрельное и газовое оружие, боеприпасы, взрывчатые вещества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Курить во всех помещениях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Проходить в жилое помещение в рабочей обуви, грязной одежде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Хранить грязную,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замазученную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спецодежду в жилых комнатах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Заселять в комнаты посторонних лиц, передавать им ключи от комнат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Принимать, хранить пищевые продукты вне установленных для этого мест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Хранить сверх установленных сроков продукты питания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Содержать домашних животных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Производить перепланировку и переоборудование помещений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Пользоваться электроприборами кустарного изготовления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Оставлять без присмотра включенные в сеть фумигаторы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Складировать в местах проживания громоздкие вещи, запчасти, аппаратуру и т.п.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Хранить легковоспламеняющиеся и ядовитые вещества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Уборка производится качественно в соответствии с графиком, находящимся в помещении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Оборудование душевых кабин и туалетов исправно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Шторки имеются в каждой отдельной душевой кабинке. Рештаки, коврики имеются, исправны, своевременно обрабатываются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Для уборки душевых и туалетов имеется и используется отдельный промаркированный инвентарь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Уборка и дезинфекция душевых кабин, раковин и туалетов производится качественно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 зданиях имеются сушильные комнаты. Соответствуют пожарным нормам. Оборудование исправно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комнаты оснащены освещением и вентиляцией/кондиционированием. Оборудование исправно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 коридорах имеется наглядная агитация, телефоны вызова аварийных служб, планы эвакуации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 каждой комнате общежития имеется план эвакуации, инструкция по мерам безопасности при проживании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 видных местах расположены и обозначены аптечки для оказания первой помощи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 каждом туалете имеется туалетная бумага, мыло, бумажные полотенца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Огнетушители находятся в штатных местах. Исправны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6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Прием пищи, хранение продуктов питания осуществляется в специально отведенных местах. Просроченные продукты не выявлены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2A4ADA">
            <w:pPr>
              <w:pStyle w:val="Table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b/>
                <w:sz w:val="24"/>
                <w:szCs w:val="24"/>
              </w:rPr>
              <w:t>Чек – лист № 15. Блокировка/маркировка  (</w:t>
            </w:r>
            <w:proofErr w:type="spellStart"/>
            <w:r w:rsidRPr="006475D4">
              <w:rPr>
                <w:rFonts w:ascii="Times New Roman" w:hAnsi="Times New Roman" w:cs="Times New Roman"/>
                <w:b/>
                <w:sz w:val="24"/>
                <w:szCs w:val="24"/>
              </w:rPr>
              <w:t>loto</w:t>
            </w:r>
            <w:proofErr w:type="spellEnd"/>
            <w:r w:rsidRPr="006475D4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Работы по ремонту и обслуживанию оборудования, находящегося под воздействием энергии любого рода (электрической, термической, гидравлической, пневматической, механической и т.д.), должны проводиться при соблюдении следующих условий: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источники энергии идентифицированы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Идентифицированная энергия изолирована, давление сброшено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Обеспечена соответствующая блокировка с предупредительными табличками в точках отключения, проведена проверка (тест) надежности отключения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Организована периодическая проверка надежности отключения энергии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При необходимости должна быть использована система двойной блокировки оборудования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лист к НД «изоляция/блокировка/маркировка источников опасной энергии при работе на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механо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оборудовании» в наличии и подписан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 точках изоляции установлены замки, вывешены плакаты/ярлыки в соответствии со схемой отключения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 ярлыке/плакате указана необходимая информация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К НД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приложены технологические схемы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Точки отключений расположены в местах, обозначенных на схеме или в НД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Изолирующее оборудование рассчитано на надлежащую блокировку данного источника энергии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Ключи на контроле у оперативного персонала и у рабочей бригады в случае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необходимости использования системы двойной блокировки оборудования</w:t>
            </w:r>
            <w:proofErr w:type="gram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Проведена проверка (тест) надежности отключения и проверка отсутствия остаточной (накопленной) энергии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и меры контроля, указанные в соответствующем наряде-допуске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Альтернативная защита определена в случае долгосрочного отключения основных систем защиты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Установлены ли ограждения и предупредительные знаки на месте проведения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Все работники бригады осведомлены об отключениях и опасных факторах на рабочем месте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Знают ли работники жизненно важное правило «до начала производства работ убедитесь, что источники энергии изолированы с обеспечением соответствующей блокировки»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Возобновление подачи энергии/снятие изоляции источника опасной энергии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Весь персонал, подверженный воздействию источника энергии, оповещен о готовности обор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к возобновлению подачи энергии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Устройства изоляции сняты, точки изоляции восстановлены на местах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Получено подтверждение владельца оборудования, что оно готово к вводу в эксплуатацию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7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2A4ADA" w:rsidRDefault="0012559E" w:rsidP="002A4ADA">
            <w:pPr>
              <w:pStyle w:val="Table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b/>
                <w:sz w:val="24"/>
                <w:szCs w:val="24"/>
              </w:rPr>
              <w:t>Чек – лист № 16. Использование химических веществ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Емкость с химическим веществом снабжена этикеткой (надписью) с указанием наименования хранящегося вещества. Целостность тары визуально подтверждается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 месте проведения работ имеется паспорт безопасности химического вещества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Меры безопасности, указанные в паспорте безопасности, учтены при выполнении работ. Персонал, участвующий в работе, ознакомлен с указанными мерами безопасности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Запас химического вещества на месте проведения работ в количестве не более требуемого для выполнения работ в рамках смены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Обеспечено наличие поддонов, целостность поддонов визуально подтверждается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СИЗОД (если требуется) в наличии на рабочем месте и имеет маркировку для защиты от химического вещества, которое применяется при производстве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Персонал, задействованный в проведении работ, ознакомлен с мероприятиями по сбору и устранению разливов химических веществ/нефтепродуктов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 месте производства работ имеется в наличии комплект для сбора и устранения разливов химических веществ. Содержимое комплекта соответствует приложенному инвентарному листу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в полном объеме обеспечен исправной спецодеждой,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спецобувью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, СИЗ, необходимыми для выполнения указанных видов работ в соответствии с предъявляемыми требованиями и паспортом безопасности вещества</w:t>
            </w:r>
            <w:proofErr w:type="gram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Квалификация персонала, участвующего в проведении работ, подтверждена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Обеспечено наличие первичных средств пожаротушения, аварийного и защитного оборудования (при хранении горючих хим. Веществ и хим. Реагентов)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Температура хранения химических веществ (проверьте требования к хранению в паспорте безопасности) в допустимых пределах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Совместимость различных химических веще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 хранении не нарушена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Отсутствуют видимые следы розливов в местах хранения и применения химических веществ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Средство для промывки глаз доступно на месте работ, целостность тары не нарушена, срок годности не просрочен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Условия хранения средства для промывки глаз не нарушены (проверьте требования к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нению в паспорте безопасности либо на этикетке средства)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Имеются ли соответствующие знаки безопасности, в том числе по применению сиз в местах хранения химических веществ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 местах хранения химических веществ используется вторичная система защиты для емкостей</w:t>
            </w:r>
          </w:p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(поддоны)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Имеется в наличии инструкция при работе с хим. веществами. В инструкции по охране труда по профессиям работников, деятельность которых связана с обращением с хим. веществами, внесены соответствующие требования безопасности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с истекшим сроком хранения не выявлены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Емкость с химическим веществом снабжена этикеткой (надписью) с указанием наименования хранящегося вещества. Целостность тары визуально подтверждается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 месте проведения работ имеется паспорт безопасности химического вещества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Меры безопасности, указанные в паспорте безопасности, учтены при выполнении работ. Персонал, участвующий в работе, ознакомлен с указанными мерами безопасности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Запас химического вещества на месте проведения работ в количестве не более требуем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го для выполнения работ в рамках смены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Обеспечено наличие поддонов, целостность поддонов визуально подтверждается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СИЗОД (если требуется) в наличии на рабочем месте и имеет маркировку для защиты от химического вещества, которое применяется при производстве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Персонал, задействованный в проведении работ, ознакомлен с мероприятиями по сбору и устранению разливов химических веществ/нефтепродуктов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На месте производства работ имеется в наличии комплект для сбора и устранения разливов химических веществ. Содержимое комплекта соответствует приложенному инвентарному листу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в полном объеме обеспечен исправной спецодеждой, </w:t>
            </w:r>
            <w:proofErr w:type="spell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спецобувью</w:t>
            </w:r>
            <w:proofErr w:type="spell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, СИЗ, необходимыми для выполнения указанных видов работ в соответствии с предъявляемыми требованиями и паспортом безопасности вещества</w:t>
            </w:r>
            <w:proofErr w:type="gram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Квалификация персонала, участвующего в проведении работ, подтверждена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Обеспечено наличие первичных средств пожаротушения, аварийного и защитного оборудования (при хранении горючих хим. веществ и хим. реагентов)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Температура хранения химических веществ (проверьте требования к хранению в паспорте безопасности) в допустимых пределах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Совместимость различных химических веще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 хранении не нарушена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Отсутствуют видимые следы розливов в местах хранения и применения химических веществ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Средство для промывки глаз доступно на месте работ, целостность тары не нарушена, срок годности не просрочен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Условия хранения средства для промывки глаз не нарушены (проверьте требования к хранению в паспорте безопасности либо на этикетке средства)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Имеются ли соответствующие знаки безопасности, в том числе по применению сиз в местах хранения химических веществ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В местах хранения химических веществ используется вторичная система защиты </w:t>
            </w:r>
            <w:r w:rsidRPr="00647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емкостей (поддоны)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8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10596" w:type="dxa"/>
            <w:gridSpan w:val="3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b/>
                <w:sz w:val="24"/>
                <w:szCs w:val="24"/>
              </w:rPr>
              <w:t>Чек – лист № 17. Эффективность целевого инструктажа</w:t>
            </w: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 инструктаже должны принимать участие все участники рабочей бригады. Работник, не пр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 шедший инструктаж, к работе не допускается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Следует излагать материал простым, понятным для работников, языком и избегать сложной, специальной терминологии, жаргона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Выполняли ли вы подобное задание прежде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Какие опасные факторы могут возникнуть при выполнении данного задания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Как выполнить это задание безопасно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У всех ли в наличии необходимое оборудование, инструменты и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, требуемые для выполнения данной работы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Следует вовлекать в обсуждение всех работников. Поощрять участие. Посредством опроса убедиться, что все работники усвоили информацию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 w:val="restart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 xml:space="preserve">В ходе целевого инструктажа </w:t>
            </w: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учтена</w:t>
            </w:r>
            <w:proofErr w:type="gramEnd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рабочая среда (шум, проведение работ в газоопасной зоне, вблизи электрооборудования, в районе передвижения тяжелой техники, при неблагоприятных погодных условиях и т.д.)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вид выполняемой работы (огневые, работы в замкнутом пространстве, земляные, перемещение грузов вручную и т.д.)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человеческий фактор (утомление, стресс, график работы, новые работники и т.д.)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использование химических веществ (ссылаться на паспорт безопасности вещества, инструкцию работы с опасными веществами и т.д.)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  <w:vMerge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особо подчеркнуто, что работник обязан принимать меры (использовать право на приостановку работ) при виде небезопасного поведения или опасных ситуаций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Соответствует ли тема для обсуждения проводимым работам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Весь ли персонал принимает участие в инструктаже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В ходе инструктажа обсуждались поэтапное выполнение планируемых работ, опасные факторы и меры контроля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Определены обязанности каждого работника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Проводилась наглядная демонстрация (например, показаны точки механического, электрического отключения и даны разъяснения их назначения)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ОВР оценил осведомленность работников перед началом работ (посредством опроса ОВР, что все работники поняли информацию)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Инструктаж проводится с работниками в форме диалога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Инструктаж проводится непосредственно на месте производства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Понимают ли рабочие все опасные факторы и меры контроля (опрос членов бригады)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Обеспечен ли персонал необходимыми сиз, инструментами, средствами для защиты органов дыхания</w:t>
            </w:r>
            <w:proofErr w:type="gramEnd"/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Были ли учтены одновременно выполняемые работы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ОВР обсуждал безопасное применение опасных химических веществ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ОВР провел опрос работников о состоянии (состояние здоровья, утомление, стресс)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Доведены ли до работника права и обязанности принимать меры (использовать право на приостановку работ) при виде небезопасного поведения или опасных ситуаций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Работники осведомлены о действиях, которые необходимо предпринять в случае чрезвычайной ситуации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Работники знают требования жизненно важных правил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Работники знают порядок передвижения по месту производства работ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Целевой инструктаж водителям и машинистам ТС проведен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2559E" w:rsidRPr="006475D4" w:rsidTr="002A4ADA">
        <w:tc>
          <w:tcPr>
            <w:tcW w:w="567" w:type="dxa"/>
          </w:tcPr>
          <w:p w:rsidR="0012559E" w:rsidRPr="006475D4" w:rsidRDefault="0012559E" w:rsidP="006475D4">
            <w:pPr>
              <w:pStyle w:val="a4"/>
              <w:numPr>
                <w:ilvl w:val="0"/>
                <w:numId w:val="19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2559E" w:rsidRPr="006475D4" w:rsidRDefault="0012559E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382" w:type="dxa"/>
          </w:tcPr>
          <w:p w:rsidR="0012559E" w:rsidRPr="006475D4" w:rsidRDefault="0012559E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5D7979" w:rsidRPr="006475D4" w:rsidTr="002A4ADA">
        <w:tc>
          <w:tcPr>
            <w:tcW w:w="10596" w:type="dxa"/>
            <w:gridSpan w:val="3"/>
          </w:tcPr>
          <w:p w:rsidR="005D7979" w:rsidRPr="006475D4" w:rsidRDefault="005D7979" w:rsidP="006475D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b/>
                <w:sz w:val="24"/>
                <w:szCs w:val="24"/>
              </w:rPr>
              <w:t>Чек – лист № 18. При производстве работ на железнодорожных путях</w:t>
            </w:r>
          </w:p>
        </w:tc>
      </w:tr>
      <w:tr w:rsidR="005D7979" w:rsidRPr="006475D4" w:rsidTr="002A4ADA">
        <w:tc>
          <w:tcPr>
            <w:tcW w:w="567" w:type="dxa"/>
          </w:tcPr>
          <w:p w:rsidR="005D7979" w:rsidRPr="006475D4" w:rsidRDefault="005D7979" w:rsidP="006475D4">
            <w:pPr>
              <w:pStyle w:val="a4"/>
              <w:numPr>
                <w:ilvl w:val="0"/>
                <w:numId w:val="20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D7979" w:rsidRPr="006475D4" w:rsidRDefault="005D7979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целевого инструктажа перед выполнением работ</w:t>
            </w:r>
          </w:p>
        </w:tc>
        <w:tc>
          <w:tcPr>
            <w:tcW w:w="1382" w:type="dxa"/>
          </w:tcPr>
          <w:p w:rsidR="005D7979" w:rsidRPr="006475D4" w:rsidRDefault="005D7979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5D7979" w:rsidRPr="006475D4" w:rsidTr="002A4ADA">
        <w:tc>
          <w:tcPr>
            <w:tcW w:w="567" w:type="dxa"/>
          </w:tcPr>
          <w:p w:rsidR="005D7979" w:rsidRPr="006475D4" w:rsidRDefault="005D7979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D7979" w:rsidRPr="006475D4" w:rsidRDefault="005D7979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достаточного количества сигналистов</w:t>
            </w:r>
          </w:p>
        </w:tc>
        <w:tc>
          <w:tcPr>
            <w:tcW w:w="1382" w:type="dxa"/>
          </w:tcPr>
          <w:p w:rsidR="005D7979" w:rsidRPr="006475D4" w:rsidRDefault="005D7979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5D7979" w:rsidRPr="006475D4" w:rsidTr="002A4ADA">
        <w:tc>
          <w:tcPr>
            <w:tcW w:w="567" w:type="dxa"/>
          </w:tcPr>
          <w:p w:rsidR="005D7979" w:rsidRPr="006475D4" w:rsidRDefault="005D7979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D7979" w:rsidRPr="006475D4" w:rsidRDefault="005D7979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знаков ограждения, соблюдение порядка ограждения места работы</w:t>
            </w:r>
          </w:p>
        </w:tc>
        <w:tc>
          <w:tcPr>
            <w:tcW w:w="1382" w:type="dxa"/>
          </w:tcPr>
          <w:p w:rsidR="005D7979" w:rsidRPr="006475D4" w:rsidRDefault="005D7979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982593" w:rsidRPr="006475D4" w:rsidTr="002A4ADA">
        <w:tc>
          <w:tcPr>
            <w:tcW w:w="567" w:type="dxa"/>
          </w:tcPr>
          <w:p w:rsidR="00982593" w:rsidRPr="006475D4" w:rsidRDefault="00982593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82593" w:rsidRPr="006475D4" w:rsidRDefault="000C7385" w:rsidP="006475D4">
            <w:pPr>
              <w:spacing w:line="240" w:lineRule="exac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Соблюдение работниками при производстве работ требований безопасности труда, установленных технологическими процессами</w:t>
            </w:r>
          </w:p>
        </w:tc>
        <w:tc>
          <w:tcPr>
            <w:tcW w:w="1382" w:type="dxa"/>
          </w:tcPr>
          <w:p w:rsidR="00982593" w:rsidRPr="006475D4" w:rsidRDefault="00982593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982593" w:rsidRPr="006475D4" w:rsidTr="002A4ADA">
        <w:tc>
          <w:tcPr>
            <w:tcW w:w="567" w:type="dxa"/>
          </w:tcPr>
          <w:p w:rsidR="00982593" w:rsidRPr="006475D4" w:rsidRDefault="00982593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82593" w:rsidRPr="006475D4" w:rsidRDefault="000C7385" w:rsidP="006475D4">
            <w:pPr>
              <w:spacing w:line="240" w:lineRule="exac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Достаточность и правильность предусмотренных мер, обеспечивающих безопасность выполнения работ, качественный и к</w:t>
            </w:r>
            <w:r w:rsidR="00982593" w:rsidRPr="006475D4">
              <w:rPr>
                <w:rFonts w:cs="Times New Roman"/>
                <w:color w:val="000000"/>
                <w:sz w:val="24"/>
                <w:szCs w:val="24"/>
              </w:rPr>
              <w:t>оличественный состав бригады, квалификация производителя работ, ответственног</w:t>
            </w:r>
            <w:r w:rsidRPr="006475D4">
              <w:rPr>
                <w:rFonts w:cs="Times New Roman"/>
                <w:color w:val="000000"/>
                <w:sz w:val="24"/>
                <w:szCs w:val="24"/>
              </w:rPr>
              <w:t>о руководителя и членов бригады</w:t>
            </w:r>
          </w:p>
        </w:tc>
        <w:tc>
          <w:tcPr>
            <w:tcW w:w="1382" w:type="dxa"/>
          </w:tcPr>
          <w:p w:rsidR="00982593" w:rsidRPr="006475D4" w:rsidRDefault="00982593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982593" w:rsidRPr="006475D4" w:rsidTr="002A4ADA">
        <w:tc>
          <w:tcPr>
            <w:tcW w:w="567" w:type="dxa"/>
          </w:tcPr>
          <w:p w:rsidR="00982593" w:rsidRPr="006475D4" w:rsidRDefault="00982593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82593" w:rsidRPr="006475D4" w:rsidRDefault="000C7385" w:rsidP="006475D4">
            <w:pPr>
              <w:spacing w:line="240" w:lineRule="exac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Организация безопасного ведения работ, надзор во время работы</w:t>
            </w:r>
          </w:p>
        </w:tc>
        <w:tc>
          <w:tcPr>
            <w:tcW w:w="1382" w:type="dxa"/>
          </w:tcPr>
          <w:p w:rsidR="00982593" w:rsidRPr="006475D4" w:rsidRDefault="00982593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982593" w:rsidRPr="006475D4" w:rsidTr="002A4ADA">
        <w:tc>
          <w:tcPr>
            <w:tcW w:w="567" w:type="dxa"/>
          </w:tcPr>
          <w:p w:rsidR="00982593" w:rsidRPr="006475D4" w:rsidRDefault="00982593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82593" w:rsidRPr="006475D4" w:rsidRDefault="000C7385" w:rsidP="006475D4">
            <w:pPr>
              <w:spacing w:line="240" w:lineRule="exac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Наличие, достаточность, исправность и пригодность, сигнальных принадлежностей и других приспособлений</w:t>
            </w:r>
          </w:p>
        </w:tc>
        <w:tc>
          <w:tcPr>
            <w:tcW w:w="1382" w:type="dxa"/>
          </w:tcPr>
          <w:p w:rsidR="00982593" w:rsidRPr="006475D4" w:rsidRDefault="00982593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982593" w:rsidRPr="006475D4" w:rsidTr="002A4ADA">
        <w:tc>
          <w:tcPr>
            <w:tcW w:w="567" w:type="dxa"/>
          </w:tcPr>
          <w:p w:rsidR="00982593" w:rsidRPr="006475D4" w:rsidRDefault="00982593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82593" w:rsidRPr="006475D4" w:rsidRDefault="000C7385" w:rsidP="006475D4">
            <w:pPr>
              <w:spacing w:line="240" w:lineRule="exac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Правильность проведения работы в соответствии с технологической картой/процессом, полнота изложения в технологической карте требований безопасности труда</w:t>
            </w:r>
          </w:p>
        </w:tc>
        <w:tc>
          <w:tcPr>
            <w:tcW w:w="1382" w:type="dxa"/>
          </w:tcPr>
          <w:p w:rsidR="00982593" w:rsidRPr="006475D4" w:rsidRDefault="00982593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982593" w:rsidRPr="006475D4" w:rsidTr="002A4ADA">
        <w:tc>
          <w:tcPr>
            <w:tcW w:w="567" w:type="dxa"/>
          </w:tcPr>
          <w:p w:rsidR="00982593" w:rsidRPr="006475D4" w:rsidRDefault="00982593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82593" w:rsidRPr="006475D4" w:rsidRDefault="000C7385" w:rsidP="006475D4">
            <w:pPr>
              <w:spacing w:line="240" w:lineRule="exac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Соответствие состава бригады, указанного в технологической карте/процессе</w:t>
            </w:r>
          </w:p>
        </w:tc>
        <w:tc>
          <w:tcPr>
            <w:tcW w:w="1382" w:type="dxa"/>
          </w:tcPr>
          <w:p w:rsidR="00982593" w:rsidRPr="006475D4" w:rsidRDefault="00982593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982593" w:rsidRPr="006475D4" w:rsidTr="002A4ADA">
        <w:tc>
          <w:tcPr>
            <w:tcW w:w="567" w:type="dxa"/>
          </w:tcPr>
          <w:p w:rsidR="00982593" w:rsidRPr="006475D4" w:rsidRDefault="00982593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82593" w:rsidRPr="006475D4" w:rsidRDefault="000C7385" w:rsidP="006475D4">
            <w:pPr>
              <w:spacing w:line="240" w:lineRule="exac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При </w:t>
            </w:r>
            <w:r w:rsidR="00982593" w:rsidRPr="006475D4">
              <w:rPr>
                <w:rFonts w:cs="Times New Roman"/>
                <w:color w:val="000000"/>
                <w:sz w:val="24"/>
                <w:szCs w:val="24"/>
              </w:rPr>
              <w:t>выполнении работ с использованием подъемных механизмов наличие у ответственного за безопасное производство работ, стропальщиков, машинистов ССПС (помощников машиниста ССПС) документов, подтверждающих их права для работы с подъемными механизмам</w:t>
            </w:r>
            <w:r w:rsidRPr="006475D4">
              <w:rPr>
                <w:rFonts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382" w:type="dxa"/>
          </w:tcPr>
          <w:p w:rsidR="00982593" w:rsidRPr="006475D4" w:rsidRDefault="00982593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982593" w:rsidRPr="006475D4" w:rsidTr="002A4ADA">
        <w:tc>
          <w:tcPr>
            <w:tcW w:w="567" w:type="dxa"/>
          </w:tcPr>
          <w:p w:rsidR="00982593" w:rsidRPr="006475D4" w:rsidRDefault="00982593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82593" w:rsidRPr="006475D4" w:rsidRDefault="000C7385" w:rsidP="006475D4">
            <w:pPr>
              <w:spacing w:line="240" w:lineRule="exac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Соблюдение порядка ограждения места работы</w:t>
            </w:r>
          </w:p>
        </w:tc>
        <w:tc>
          <w:tcPr>
            <w:tcW w:w="1382" w:type="dxa"/>
          </w:tcPr>
          <w:p w:rsidR="00982593" w:rsidRPr="006475D4" w:rsidRDefault="00982593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982593" w:rsidRPr="006475D4" w:rsidTr="002A4ADA">
        <w:tc>
          <w:tcPr>
            <w:tcW w:w="567" w:type="dxa"/>
          </w:tcPr>
          <w:p w:rsidR="00982593" w:rsidRPr="006475D4" w:rsidRDefault="00982593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82593" w:rsidRPr="006475D4" w:rsidRDefault="000C7385" w:rsidP="006475D4">
            <w:pPr>
              <w:spacing w:line="240" w:lineRule="exac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Своевременность оповещения лиц, работающих на станционных путях, о приближении подвижного состава, схода с путей, а также снятия с пути оборудования</w:t>
            </w:r>
          </w:p>
        </w:tc>
        <w:tc>
          <w:tcPr>
            <w:tcW w:w="1382" w:type="dxa"/>
          </w:tcPr>
          <w:p w:rsidR="00982593" w:rsidRPr="006475D4" w:rsidRDefault="00982593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982593" w:rsidRPr="006475D4" w:rsidTr="002A4ADA">
        <w:tc>
          <w:tcPr>
            <w:tcW w:w="567" w:type="dxa"/>
          </w:tcPr>
          <w:p w:rsidR="00982593" w:rsidRPr="006475D4" w:rsidRDefault="00982593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82593" w:rsidRPr="006475D4" w:rsidRDefault="000C7385" w:rsidP="006475D4">
            <w:pPr>
              <w:spacing w:line="240" w:lineRule="exac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Соблюдение требований безопасности при нахождении на железнодорожных путях</w:t>
            </w:r>
          </w:p>
        </w:tc>
        <w:tc>
          <w:tcPr>
            <w:tcW w:w="1382" w:type="dxa"/>
          </w:tcPr>
          <w:p w:rsidR="00982593" w:rsidRPr="006475D4" w:rsidRDefault="00982593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982593" w:rsidRPr="006475D4" w:rsidTr="002A4ADA">
        <w:tc>
          <w:tcPr>
            <w:tcW w:w="567" w:type="dxa"/>
          </w:tcPr>
          <w:p w:rsidR="00982593" w:rsidRPr="006475D4" w:rsidRDefault="00982593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82593" w:rsidRPr="006475D4" w:rsidRDefault="000C7385" w:rsidP="006475D4">
            <w:pPr>
              <w:spacing w:line="240" w:lineRule="exac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Соблюдение требований безопасности при проведении работ на высоте</w:t>
            </w:r>
          </w:p>
        </w:tc>
        <w:tc>
          <w:tcPr>
            <w:tcW w:w="1382" w:type="dxa"/>
          </w:tcPr>
          <w:p w:rsidR="00982593" w:rsidRPr="006475D4" w:rsidRDefault="00982593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982593" w:rsidRPr="006475D4" w:rsidTr="002A4ADA">
        <w:tc>
          <w:tcPr>
            <w:tcW w:w="567" w:type="dxa"/>
          </w:tcPr>
          <w:p w:rsidR="00982593" w:rsidRPr="006475D4" w:rsidRDefault="00982593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82593" w:rsidRPr="006475D4" w:rsidRDefault="000C7385" w:rsidP="006475D4">
            <w:pPr>
              <w:spacing w:line="240" w:lineRule="exac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Отсутствие у ответственного руководителя, производителя работ, членов бригады признаков алкогольного или наркотического опьянения, психофизиологическое состояние членов бригады</w:t>
            </w:r>
          </w:p>
        </w:tc>
        <w:tc>
          <w:tcPr>
            <w:tcW w:w="1382" w:type="dxa"/>
          </w:tcPr>
          <w:p w:rsidR="00982593" w:rsidRPr="006475D4" w:rsidRDefault="00982593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5D7979" w:rsidRPr="006475D4" w:rsidTr="002A4ADA">
        <w:tc>
          <w:tcPr>
            <w:tcW w:w="567" w:type="dxa"/>
          </w:tcPr>
          <w:p w:rsidR="005D7979" w:rsidRPr="006475D4" w:rsidRDefault="005D7979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5D7979" w:rsidRPr="006475D4" w:rsidRDefault="005D7979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Нарушения требований пожарной безопасности</w:t>
            </w:r>
          </w:p>
        </w:tc>
        <w:tc>
          <w:tcPr>
            <w:tcW w:w="1382" w:type="dxa"/>
          </w:tcPr>
          <w:p w:rsidR="005D7979" w:rsidRPr="006475D4" w:rsidRDefault="005D7979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5D7979" w:rsidRPr="006475D4" w:rsidTr="002A4ADA">
        <w:tc>
          <w:tcPr>
            <w:tcW w:w="567" w:type="dxa"/>
          </w:tcPr>
          <w:p w:rsidR="005D7979" w:rsidRPr="006475D4" w:rsidRDefault="005D7979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5D7979" w:rsidRPr="006475D4" w:rsidRDefault="005D7979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0C7385"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именение спецодежды и спецобуви</w:t>
            </w:r>
          </w:p>
        </w:tc>
        <w:tc>
          <w:tcPr>
            <w:tcW w:w="1382" w:type="dxa"/>
          </w:tcPr>
          <w:p w:rsidR="005D7979" w:rsidRPr="006475D4" w:rsidRDefault="005D7979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5D7979" w:rsidRPr="006475D4" w:rsidTr="002A4ADA">
        <w:tc>
          <w:tcPr>
            <w:tcW w:w="567" w:type="dxa"/>
          </w:tcPr>
          <w:p w:rsidR="005D7979" w:rsidRPr="006475D4" w:rsidRDefault="005D7979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5D7979" w:rsidRPr="006475D4" w:rsidRDefault="005D7979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удостоверений по охране труда и электробезопасности, актуальность проверки знаний</w:t>
            </w:r>
          </w:p>
        </w:tc>
        <w:tc>
          <w:tcPr>
            <w:tcW w:w="1382" w:type="dxa"/>
          </w:tcPr>
          <w:p w:rsidR="005D7979" w:rsidRPr="006475D4" w:rsidRDefault="005D7979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5D7979" w:rsidRPr="006475D4" w:rsidTr="002A4ADA">
        <w:tc>
          <w:tcPr>
            <w:tcW w:w="567" w:type="dxa"/>
          </w:tcPr>
          <w:p w:rsidR="005D7979" w:rsidRPr="006475D4" w:rsidRDefault="005D7979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5D7979" w:rsidRPr="006475D4" w:rsidRDefault="005D7979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Нарушение трудовой дисциплины</w:t>
            </w:r>
          </w:p>
        </w:tc>
        <w:tc>
          <w:tcPr>
            <w:tcW w:w="1382" w:type="dxa"/>
          </w:tcPr>
          <w:p w:rsidR="005D7979" w:rsidRPr="006475D4" w:rsidRDefault="005D7979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982593" w:rsidRPr="006475D4" w:rsidTr="002A4ADA">
        <w:tc>
          <w:tcPr>
            <w:tcW w:w="567" w:type="dxa"/>
          </w:tcPr>
          <w:p w:rsidR="00982593" w:rsidRPr="006475D4" w:rsidRDefault="00982593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82593" w:rsidRPr="006475D4" w:rsidRDefault="005D7979" w:rsidP="006475D4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382" w:type="dxa"/>
          </w:tcPr>
          <w:p w:rsidR="00982593" w:rsidRPr="006475D4" w:rsidRDefault="00982593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10596" w:type="dxa"/>
            <w:gridSpan w:val="3"/>
          </w:tcPr>
          <w:p w:rsidR="00BA421A" w:rsidRPr="006475D4" w:rsidRDefault="00BA421A" w:rsidP="006475D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b/>
                <w:sz w:val="24"/>
                <w:szCs w:val="24"/>
              </w:rPr>
              <w:t xml:space="preserve">Чек – лист № 19. </w:t>
            </w:r>
            <w:r w:rsidRPr="006475D4">
              <w:rPr>
                <w:rFonts w:eastAsia="Calibri" w:cs="Times New Roman"/>
                <w:b/>
                <w:sz w:val="24"/>
                <w:szCs w:val="24"/>
              </w:rPr>
              <w:t>Проверка локомотивов, локомотивных бригад</w:t>
            </w: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спецодежды/спецобуви/СИЗ </w:t>
            </w:r>
            <w:proofErr w:type="gramStart"/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т.ч. сигнального жилета)  у работников локомотивных бригад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у работников локомотивных бригад удостоверения по электробезопасности и предупредительного талона по охране труда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и исправность инструмента на локомотиве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сигнальных принадлежностей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и исправность первичных средств пожаротушения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и исправность пожарной сигнализации (систем пожаротушения)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запасной лампы прожекторного фонаря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и исправность средств защиты от поражения электрическим током (диэлектрические перчатки, заземляющие штанги)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на пульте управления и в машинном/дизельном отделении знаков безопасности и предупреждающих надписей об опасности поражения электрическим током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и исправность блокировок безопасности пульта управления и высоковольтной камеры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0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5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машинистом локомотива ежесменного контроля КСОТ-П (с записью в ТУ-152)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10596" w:type="dxa"/>
            <w:gridSpan w:val="3"/>
          </w:tcPr>
          <w:p w:rsidR="00BA421A" w:rsidRPr="006475D4" w:rsidRDefault="00BA421A" w:rsidP="006475D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b/>
                <w:sz w:val="24"/>
                <w:szCs w:val="24"/>
              </w:rPr>
              <w:t>Чек – лист № 20. Производство работ при обслуживании и ремонте контактной сети</w:t>
            </w: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tabs>
                <w:tab w:val="left" w:pos="1134"/>
              </w:tabs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Наличие наряда-допуска на производство работ, в том числе </w:t>
            </w:r>
            <w:r w:rsidRPr="006475D4">
              <w:rPr>
                <w:rFonts w:cs="Times New Roman"/>
                <w:color w:val="000000"/>
                <w:sz w:val="24"/>
                <w:szCs w:val="24"/>
              </w:rPr>
              <w:br/>
              <w:t xml:space="preserve">при выполнении работ в опасном месте – красной полосы по диагонали и номера </w:t>
            </w:r>
            <w:r w:rsidRPr="006475D4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технологической карты на подготовку места работы, распоряжения на проводимую работу или оформление работы в порядке текущей эксплуатации, при выполнении работ по аварийной заявке – номер приказа </w:t>
            </w:r>
            <w:proofErr w:type="spellStart"/>
            <w:r w:rsidRPr="006475D4">
              <w:rPr>
                <w:rFonts w:cs="Times New Roman"/>
                <w:color w:val="000000"/>
                <w:sz w:val="24"/>
                <w:szCs w:val="24"/>
              </w:rPr>
              <w:t>энергодиспетчера</w:t>
            </w:r>
            <w:proofErr w:type="spellEnd"/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Достаточность и правильность предусмотренных мер, обеспечивающих безопасность выполнения работ, качественный и количественный состав бригады, квалификацию производителя работ, ответственного руководителя, допускающего и членов бригады, границу зоны, места работы и условия </w:t>
            </w:r>
            <w:r w:rsidRPr="006475D4">
              <w:rPr>
                <w:rFonts w:cs="Times New Roman"/>
                <w:color w:val="000000"/>
                <w:sz w:val="24"/>
                <w:szCs w:val="24"/>
              </w:rPr>
              <w:br/>
              <w:t>ее выполнения, достаточность переключений коммутационных аппаратов, количество и место установки переносных заземлений, дополнительные меры, направленные на обеспечение безопасности работ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Правильность выполнения всех указанных в наряде мер, обеспечивающих безопасность работников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Организация безопасного ведения работ, надзора во время работы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pStyle w:val="a4"/>
              <w:spacing w:line="240" w:lineRule="exact"/>
              <w:ind w:left="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Наличие, достаточность, исправность и пригодность защитных средств, сигнальных принадлежностей, монтажных и других приспособлений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Наличие ссылки в наряде на карту технологического процесса (проект производства работ) и правильность проведения работы в соответствии с ней, полнота изложения в указанных документах требований безопасности труда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Соответствие фактического состава бригады </w:t>
            </w:r>
            <w:proofErr w:type="gramStart"/>
            <w:r w:rsidRPr="006475D4">
              <w:rPr>
                <w:rFonts w:cs="Times New Roman"/>
                <w:color w:val="000000"/>
                <w:sz w:val="24"/>
                <w:szCs w:val="24"/>
              </w:rPr>
              <w:t>указанному</w:t>
            </w:r>
            <w:proofErr w:type="gramEnd"/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 в наряде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Оформление оперативного журнала, бланков переключений, разрешений на производство работы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Наличие у членов бригады удостоверений о проверке знаний правил работы в электроустановках, предупредительных талонов по охране труда. При выполнении работ с использованием подъемных сооружений – наличие у ответственного за безопасное производство работ, стропальщиков, машинистов автомотрисы (помощников машиниста автомотрисы), машинистов крановых установок и подъемников документов, подтверждающих их права </w:t>
            </w:r>
            <w:r w:rsidRPr="006475D4">
              <w:rPr>
                <w:rFonts w:cs="Times New Roman"/>
                <w:color w:val="000000"/>
                <w:sz w:val="24"/>
                <w:szCs w:val="24"/>
              </w:rPr>
              <w:br/>
              <w:t>для работы с подъемными сооружениями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Наличие у производителя работ выписки из расписания движения поездов (при выполнении работы с изолирующей съемной вышки), карты технологического процесса подготовки работы в опасном месте (при выполнении работы в опасном месте), карточки места повышенного внимания на кривых участках пути (при выполнении работы с изолирующей съемной вышки в местах повышенного внимания)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Качество целевого инструктажа (путем опроса членов бригады, прослушивания диктофонных записей и записей камеры видеонаблюдения)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E4306C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Прохождение </w:t>
            </w:r>
            <w:proofErr w:type="spellStart"/>
            <w:r w:rsidRPr="006475D4">
              <w:rPr>
                <w:rFonts w:cs="Times New Roman"/>
                <w:color w:val="000000"/>
                <w:sz w:val="24"/>
                <w:szCs w:val="24"/>
              </w:rPr>
              <w:t>предрейсового</w:t>
            </w:r>
            <w:proofErr w:type="spellEnd"/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 медицинского осмотра водителями транспортных средств и машинистами подвижного состава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Соблюдение порядка ограждения места работы на контактной сети </w:t>
            </w:r>
            <w:r w:rsidRPr="006475D4">
              <w:rPr>
                <w:rFonts w:cs="Times New Roman"/>
                <w:color w:val="000000"/>
                <w:sz w:val="24"/>
                <w:szCs w:val="24"/>
              </w:rPr>
              <w:br/>
              <w:t>при работе с изолирующих съемных вышек и изолирующих лестниц, а также рабочих мест и оставшихся под напряжением токоведущих частей на тяговых подстанциях</w:t>
            </w:r>
          </w:p>
          <w:p w:rsidR="00BA421A" w:rsidRPr="006475D4" w:rsidRDefault="00BA421A" w:rsidP="006475D4">
            <w:pPr>
              <w:pStyle w:val="21"/>
              <w:tabs>
                <w:tab w:val="left" w:pos="709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Своевременность оповещения лиц, работающих на станционных путях, о приближении подвижного состава, схода с путей, а также снятия изолирующей съемной вышки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Обеспеченность и соблюдение порядка применения работниками спецодежды, спецобуви, ее состояние, использование комплектов </w:t>
            </w:r>
            <w:r w:rsidRPr="006475D4">
              <w:rPr>
                <w:rFonts w:cs="Times New Roman"/>
                <w:color w:val="000000"/>
                <w:sz w:val="24"/>
                <w:szCs w:val="24"/>
              </w:rPr>
              <w:br/>
              <w:t>для защиты от воздействия термических рисков электрической дуги, наведенного напряжения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Наличие аптечки для оказания первой помощи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Сроки испытаний, соответствие напряжению электроустановки </w:t>
            </w:r>
            <w:r w:rsidRPr="006475D4">
              <w:rPr>
                <w:rFonts w:cs="Times New Roman"/>
                <w:color w:val="000000"/>
                <w:sz w:val="24"/>
                <w:szCs w:val="24"/>
              </w:rPr>
              <w:br/>
              <w:t xml:space="preserve">или механической нагрузке защитных средств и правильность </w:t>
            </w:r>
            <w:r w:rsidRPr="006475D4">
              <w:rPr>
                <w:rFonts w:cs="Times New Roman"/>
                <w:color w:val="000000"/>
                <w:sz w:val="24"/>
                <w:szCs w:val="24"/>
              </w:rPr>
              <w:br/>
              <w:t>их применения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Соблюдение требований безопасности при нахождении </w:t>
            </w:r>
            <w:r w:rsidRPr="006475D4">
              <w:rPr>
                <w:rFonts w:cs="Times New Roman"/>
                <w:color w:val="000000"/>
                <w:sz w:val="24"/>
                <w:szCs w:val="24"/>
              </w:rPr>
              <w:br/>
              <w:t>на железнодорожных путях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Соблюдение требований безопасности при проведении работ на высоте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Отсутствие у ответственного руководителя, производителя работ, членов бригады признаков алкогольного или наркотического опьянения, психофизиологическое состояние членов бригады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10596" w:type="dxa"/>
            <w:gridSpan w:val="3"/>
          </w:tcPr>
          <w:p w:rsidR="00BA421A" w:rsidRPr="006475D4" w:rsidRDefault="00BA421A" w:rsidP="002A4ADA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b/>
                <w:color w:val="000000"/>
                <w:sz w:val="24"/>
                <w:szCs w:val="24"/>
              </w:rPr>
              <w:t xml:space="preserve">При проверке работы дежурного </w:t>
            </w:r>
            <w:proofErr w:type="spellStart"/>
            <w:r w:rsidRPr="006475D4">
              <w:rPr>
                <w:rFonts w:cs="Times New Roman"/>
                <w:b/>
                <w:color w:val="000000"/>
                <w:sz w:val="24"/>
                <w:szCs w:val="24"/>
              </w:rPr>
              <w:t>энергодиспетчера</w:t>
            </w:r>
            <w:proofErr w:type="spellEnd"/>
            <w:r w:rsidRPr="006475D4">
              <w:rPr>
                <w:rFonts w:cs="Times New Roman"/>
                <w:b/>
                <w:color w:val="000000"/>
                <w:sz w:val="24"/>
                <w:szCs w:val="24"/>
              </w:rPr>
              <w:t xml:space="preserve"> контролируется:</w:t>
            </w: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Оформление суточной ведомости, оперативного журнала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Прием и регистрация заявок на производство работ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Наличие выданного предупреждения на поезда (при необходимости)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6475D4">
              <w:rPr>
                <w:rFonts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 работой бригад, в том числе </w:t>
            </w:r>
            <w:r w:rsidRPr="006475D4">
              <w:rPr>
                <w:rFonts w:cs="Times New Roman"/>
                <w:color w:val="000000"/>
                <w:sz w:val="24"/>
                <w:szCs w:val="24"/>
              </w:rPr>
              <w:br/>
              <w:t xml:space="preserve">на устройствах, находящихся в ведении </w:t>
            </w:r>
            <w:proofErr w:type="spellStart"/>
            <w:r w:rsidRPr="006475D4">
              <w:rPr>
                <w:rFonts w:cs="Times New Roman"/>
                <w:color w:val="000000"/>
                <w:sz w:val="24"/>
                <w:szCs w:val="24"/>
              </w:rPr>
              <w:t>энергодиспетчера</w:t>
            </w:r>
            <w:proofErr w:type="spellEnd"/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Соблюдение требований нормативных документов при организации устранения неисправностей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>Оформление аварийных заявок, приказов на выполнение работ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Факт проведения </w:t>
            </w:r>
            <w:proofErr w:type="spellStart"/>
            <w:r w:rsidRPr="006475D4">
              <w:rPr>
                <w:rFonts w:cs="Times New Roman"/>
                <w:color w:val="000000"/>
                <w:sz w:val="24"/>
                <w:szCs w:val="24"/>
              </w:rPr>
              <w:t>энергодиспетчером</w:t>
            </w:r>
            <w:proofErr w:type="spellEnd"/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 целевого инструктажа производителю работ при выполнении аварийно-восстановительных работ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Соблюдение </w:t>
            </w:r>
            <w:proofErr w:type="spellStart"/>
            <w:r w:rsidRPr="006475D4">
              <w:rPr>
                <w:rFonts w:cs="Times New Roman"/>
                <w:color w:val="000000"/>
                <w:sz w:val="24"/>
                <w:szCs w:val="24"/>
              </w:rPr>
              <w:t>энергодиспетчером</w:t>
            </w:r>
            <w:proofErr w:type="spellEnd"/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 регламента переговоров, в том числе принятие доклада от лица, контролирующего переключения (производитель работ или административно-технический персонал с правами оперативно-ремонтного персонала, в зоне эксплуатационной ответственности которого находится данная электроустановка), который принимает участие </w:t>
            </w:r>
            <w:r w:rsidRPr="006475D4">
              <w:rPr>
                <w:rFonts w:cs="Times New Roman"/>
                <w:color w:val="000000"/>
                <w:sz w:val="24"/>
                <w:szCs w:val="24"/>
              </w:rPr>
              <w:br/>
              <w:t>в подготовке рабочего места и сборке схемы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1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pStyle w:val="a4"/>
              <w:tabs>
                <w:tab w:val="left" w:pos="1134"/>
              </w:tabs>
              <w:spacing w:line="240" w:lineRule="exact"/>
              <w:ind w:left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spellStart"/>
            <w:r w:rsidRPr="006475D4">
              <w:rPr>
                <w:rFonts w:cs="Times New Roman"/>
                <w:color w:val="000000"/>
                <w:sz w:val="24"/>
                <w:szCs w:val="24"/>
              </w:rPr>
              <w:t>энергодиспетчером</w:t>
            </w:r>
            <w:proofErr w:type="spellEnd"/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 записи в суточной ведомости о месте, содержании, условиях выполнения, времени начала и окончания работ, выполняемых по наряду (всех работ, в том числе в электроустановках, находящихся в ведении </w:t>
            </w:r>
            <w:proofErr w:type="spellStart"/>
            <w:r w:rsidRPr="006475D4">
              <w:rPr>
                <w:rFonts w:cs="Times New Roman"/>
                <w:color w:val="000000"/>
                <w:sz w:val="24"/>
                <w:szCs w:val="24"/>
              </w:rPr>
              <w:t>энергодиспетчера</w:t>
            </w:r>
            <w:proofErr w:type="spellEnd"/>
            <w:r w:rsidRPr="006475D4">
              <w:rPr>
                <w:rFonts w:cs="Times New Roman"/>
                <w:color w:val="000000"/>
                <w:sz w:val="24"/>
                <w:szCs w:val="24"/>
              </w:rPr>
              <w:t>), по распоряжению (работ в электроустановках напряжением до и выше 1000</w:t>
            </w:r>
            <w:proofErr w:type="gramStart"/>
            <w:r w:rsidRPr="006475D4">
              <w:rPr>
                <w:rFonts w:cs="Times New Roman"/>
                <w:color w:val="000000"/>
                <w:sz w:val="24"/>
                <w:szCs w:val="24"/>
              </w:rPr>
              <w:t> В</w:t>
            </w:r>
            <w:proofErr w:type="gramEnd"/>
            <w:r w:rsidRPr="006475D4">
              <w:rPr>
                <w:rFonts w:cs="Times New Roman"/>
                <w:color w:val="000000"/>
                <w:sz w:val="24"/>
                <w:szCs w:val="24"/>
              </w:rPr>
              <w:t xml:space="preserve"> и работ, связанных с выходом на железнодорожный путь).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6475D4" w:rsidRPr="006475D4" w:rsidTr="002A4ADA">
        <w:tc>
          <w:tcPr>
            <w:tcW w:w="10596" w:type="dxa"/>
            <w:gridSpan w:val="3"/>
          </w:tcPr>
          <w:p w:rsidR="006475D4" w:rsidRPr="006475D4" w:rsidRDefault="006475D4" w:rsidP="006475D4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b/>
                <w:sz w:val="24"/>
                <w:szCs w:val="24"/>
              </w:rPr>
              <w:t>Чек – лист № 21. Содержание сооружений, рабочих мест (зон), территорий станции, маршрутов служебных и технологических проходов, служебных и санитарно бытовых помещений</w:t>
            </w: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2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Наличие предупреждающей окраски и предупреждающих знаков «Осторожно! Негабаритное место» в негабаритных местах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Содержание в чистоте и порядке, очистка от мусора и снега, отсутствие загромождения складируемыми материалами и конструкциями проездов, проходов на территории железнодорожных станций (далее – станция), проходов к рабочим местам. Своевременность очистки от снега и наледи и посыпки песком (мелким шлаком) в зимнее время рабочих мест (зон), маршрутов служебного прохода и проездов на территории станции</w:t>
            </w:r>
            <w:r w:rsidR="00FD060B">
              <w:rPr>
                <w:rFonts w:cs="Times New Roman"/>
                <w:sz w:val="24"/>
                <w:szCs w:val="24"/>
              </w:rPr>
              <w:t xml:space="preserve">, </w:t>
            </w:r>
            <w:r w:rsidR="00FD060B" w:rsidRPr="00FD060B">
              <w:rPr>
                <w:rFonts w:cs="Times New Roman"/>
                <w:sz w:val="24"/>
                <w:szCs w:val="24"/>
              </w:rPr>
              <w:t>очистки от травянистой и кустарниковой растительности, препятствующей движению (в летнее время)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Наличие барьера у здания расположенного на расстоянии менее 3 м от оси пути длиной 3 м и высотой 1 м (когда дверь направлена вдоль пути). Наличие барьера у здания расположенного на расстоянии от 3 м до 8 м от оси </w:t>
            </w:r>
            <w:proofErr w:type="gramStart"/>
            <w:r w:rsidRPr="006475D4">
              <w:rPr>
                <w:rFonts w:cs="Times New Roman"/>
                <w:sz w:val="24"/>
                <w:szCs w:val="24"/>
              </w:rPr>
              <w:t>пути</w:t>
            </w:r>
            <w:proofErr w:type="gramEnd"/>
            <w:r w:rsidRPr="006475D4">
              <w:rPr>
                <w:rFonts w:cs="Times New Roman"/>
                <w:sz w:val="24"/>
                <w:szCs w:val="24"/>
              </w:rPr>
              <w:t xml:space="preserve"> если выход прямо в сторону рельсовой колеи длиной 5 м и высотой 1 м 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Очистка от мусора и плотное закрытие сверху устрой</w:t>
            </w:r>
            <w:proofErr w:type="gramStart"/>
            <w:r w:rsidRPr="006475D4">
              <w:rPr>
                <w:rFonts w:cs="Times New Roman"/>
                <w:sz w:val="24"/>
                <w:szCs w:val="24"/>
              </w:rPr>
              <w:t>ств дл</w:t>
            </w:r>
            <w:proofErr w:type="gramEnd"/>
            <w:r w:rsidRPr="006475D4">
              <w:rPr>
                <w:rFonts w:cs="Times New Roman"/>
                <w:sz w:val="24"/>
                <w:szCs w:val="24"/>
              </w:rPr>
              <w:t>я отвода воды в междупутьях и в местах перехода людей, желобов для гибких тяг и других устройств СЦБ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Своевременная очистка от снега и наледи работниками балансодержателя зданий крыш и карнизов зданий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Наличие на рабочих местах солнцезащитных устройств типа жалюзи (козырьков, экранов, ставень, карнизов, штор)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Наличие специальных комнат, мест для приема пищи и оборудование их бытовым шкафом, обеденным столом, холодильником, плитой или СВЧ, чайником (эстетика содержания)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Наличие на рабочих местах аптечек и инструкции по оказанию первой доврачебной помощи пострадавшим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Наличие предписывающих знаков «Служебный проход» в начале и конце </w:t>
            </w:r>
            <w:r w:rsidRPr="006475D4">
              <w:rPr>
                <w:rFonts w:cs="Times New Roman"/>
                <w:sz w:val="24"/>
                <w:szCs w:val="24"/>
              </w:rPr>
              <w:lastRenderedPageBreak/>
              <w:t>маршрута, а также в местах изменения направления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Наличие ящиков с закрывающими крышками для хранения песка (с необходимым запасом песка) окрашенных в чередующие полосы черного и желтого цвета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A421A" w:rsidRPr="006475D4" w:rsidTr="002A4ADA">
        <w:tc>
          <w:tcPr>
            <w:tcW w:w="567" w:type="dxa"/>
          </w:tcPr>
          <w:p w:rsidR="00BA421A" w:rsidRPr="006475D4" w:rsidRDefault="00BA421A" w:rsidP="006475D4">
            <w:pPr>
              <w:pStyle w:val="a4"/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421A" w:rsidRPr="006475D4" w:rsidRDefault="00BA421A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Наличие в местах выгрузки снега знаков «Место выгрузки снега», наличие негабаритных мест в местах выгрузки снега, образованных в результате выгрузки снега</w:t>
            </w:r>
          </w:p>
        </w:tc>
        <w:tc>
          <w:tcPr>
            <w:tcW w:w="1382" w:type="dxa"/>
          </w:tcPr>
          <w:p w:rsidR="00BA421A" w:rsidRPr="006475D4" w:rsidRDefault="00BA421A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6475D4" w:rsidRPr="006475D4" w:rsidTr="002A4ADA">
        <w:tc>
          <w:tcPr>
            <w:tcW w:w="10596" w:type="dxa"/>
            <w:gridSpan w:val="3"/>
          </w:tcPr>
          <w:p w:rsidR="006475D4" w:rsidRPr="006475D4" w:rsidRDefault="006475D4" w:rsidP="002A4ADA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b/>
                <w:sz w:val="24"/>
                <w:szCs w:val="24"/>
              </w:rPr>
              <w:t>Чек – лист № 22. При нахождении на железнодорожных путях, трудовой и технологической дисциплины при проведении маневровых работ, работ на станции</w:t>
            </w:r>
          </w:p>
        </w:tc>
      </w:tr>
      <w:tr w:rsidR="006475D4" w:rsidRPr="006475D4" w:rsidTr="002A4ADA">
        <w:tc>
          <w:tcPr>
            <w:tcW w:w="567" w:type="dxa"/>
          </w:tcPr>
          <w:p w:rsidR="006475D4" w:rsidRPr="006475D4" w:rsidRDefault="006475D4" w:rsidP="006475D4">
            <w:pPr>
              <w:pStyle w:val="a4"/>
              <w:numPr>
                <w:ilvl w:val="0"/>
                <w:numId w:val="23"/>
              </w:num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475D4" w:rsidRPr="006475D4" w:rsidRDefault="006475D4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Применение работниками в течение всей рабочей смены предусмотренных видов СИЗ (</w:t>
            </w:r>
            <w:proofErr w:type="gramStart"/>
            <w:r w:rsidRPr="006475D4">
              <w:rPr>
                <w:rFonts w:cs="Times New Roman"/>
                <w:sz w:val="24"/>
                <w:szCs w:val="24"/>
              </w:rPr>
              <w:t>СИЗ</w:t>
            </w:r>
            <w:proofErr w:type="gramEnd"/>
            <w:r w:rsidRPr="006475D4">
              <w:rPr>
                <w:rFonts w:cs="Times New Roman"/>
                <w:sz w:val="24"/>
                <w:szCs w:val="24"/>
              </w:rPr>
              <w:t xml:space="preserve"> должна быть исправна, соответствовать росту и размеру)</w:t>
            </w:r>
          </w:p>
        </w:tc>
        <w:tc>
          <w:tcPr>
            <w:tcW w:w="1382" w:type="dxa"/>
          </w:tcPr>
          <w:p w:rsidR="006475D4" w:rsidRPr="006475D4" w:rsidRDefault="006475D4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6475D4" w:rsidRPr="006475D4" w:rsidTr="002A4ADA">
        <w:tc>
          <w:tcPr>
            <w:tcW w:w="567" w:type="dxa"/>
          </w:tcPr>
          <w:p w:rsidR="006475D4" w:rsidRPr="006475D4" w:rsidRDefault="006475D4" w:rsidP="006475D4">
            <w:pPr>
              <w:pStyle w:val="a4"/>
              <w:numPr>
                <w:ilvl w:val="0"/>
                <w:numId w:val="2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475D4" w:rsidRPr="006475D4" w:rsidRDefault="006475D4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Наличие на сигнальных жилетах работников компании трафаретов указывающих принадлежность работника к региональной дирекции и структурному подразделению</w:t>
            </w:r>
          </w:p>
        </w:tc>
        <w:tc>
          <w:tcPr>
            <w:tcW w:w="1382" w:type="dxa"/>
          </w:tcPr>
          <w:p w:rsidR="006475D4" w:rsidRPr="006475D4" w:rsidRDefault="006475D4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6475D4" w:rsidRPr="006475D4" w:rsidTr="002A4ADA">
        <w:tc>
          <w:tcPr>
            <w:tcW w:w="567" w:type="dxa"/>
          </w:tcPr>
          <w:p w:rsidR="006475D4" w:rsidRPr="006475D4" w:rsidRDefault="006475D4" w:rsidP="006475D4">
            <w:pPr>
              <w:pStyle w:val="a4"/>
              <w:numPr>
                <w:ilvl w:val="0"/>
                <w:numId w:val="2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475D4" w:rsidRPr="006475D4" w:rsidRDefault="006475D4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Доклад работников до начала технологического перерыва в работе руководителю смены о своем местонахождении, и по его окончанию – о готовности к работе </w:t>
            </w:r>
          </w:p>
        </w:tc>
        <w:tc>
          <w:tcPr>
            <w:tcW w:w="1382" w:type="dxa"/>
          </w:tcPr>
          <w:p w:rsidR="006475D4" w:rsidRPr="006475D4" w:rsidRDefault="006475D4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6475D4" w:rsidRPr="006475D4" w:rsidTr="002A4ADA">
        <w:tc>
          <w:tcPr>
            <w:tcW w:w="567" w:type="dxa"/>
          </w:tcPr>
          <w:p w:rsidR="006475D4" w:rsidRPr="006475D4" w:rsidRDefault="006475D4" w:rsidP="006475D4">
            <w:pPr>
              <w:pStyle w:val="a4"/>
              <w:numPr>
                <w:ilvl w:val="0"/>
                <w:numId w:val="2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475D4" w:rsidRPr="006475D4" w:rsidRDefault="006475D4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Отсутствие работников в состоянии алкогольного, наркотического или токсического опьянения</w:t>
            </w:r>
            <w:r w:rsidR="00E4306C">
              <w:rPr>
                <w:rFonts w:cs="Times New Roman"/>
                <w:sz w:val="24"/>
                <w:szCs w:val="24"/>
              </w:rPr>
              <w:t xml:space="preserve">, прохождение </w:t>
            </w:r>
            <w:proofErr w:type="spellStart"/>
            <w:r w:rsidR="00E4306C">
              <w:rPr>
                <w:rFonts w:cs="Times New Roman"/>
                <w:sz w:val="24"/>
                <w:szCs w:val="24"/>
              </w:rPr>
              <w:t>предрейсовых</w:t>
            </w:r>
            <w:proofErr w:type="spellEnd"/>
            <w:r w:rsidR="00E4306C">
              <w:rPr>
                <w:rFonts w:cs="Times New Roman"/>
                <w:sz w:val="24"/>
                <w:szCs w:val="24"/>
              </w:rPr>
              <w:t xml:space="preserve"> медицинских осмотров</w:t>
            </w:r>
          </w:p>
        </w:tc>
        <w:tc>
          <w:tcPr>
            <w:tcW w:w="1382" w:type="dxa"/>
          </w:tcPr>
          <w:p w:rsidR="006475D4" w:rsidRPr="006475D4" w:rsidRDefault="006475D4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6475D4" w:rsidRPr="006475D4" w:rsidTr="002A4ADA">
        <w:tc>
          <w:tcPr>
            <w:tcW w:w="567" w:type="dxa"/>
          </w:tcPr>
          <w:p w:rsidR="006475D4" w:rsidRPr="006475D4" w:rsidRDefault="006475D4" w:rsidP="006475D4">
            <w:pPr>
              <w:pStyle w:val="a4"/>
              <w:numPr>
                <w:ilvl w:val="0"/>
                <w:numId w:val="2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475D4" w:rsidRPr="006475D4" w:rsidRDefault="006475D4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Соблюдение работниками при нахождении на железнодорожных путях требований безопасности</w:t>
            </w:r>
          </w:p>
        </w:tc>
        <w:tc>
          <w:tcPr>
            <w:tcW w:w="1382" w:type="dxa"/>
          </w:tcPr>
          <w:p w:rsidR="006475D4" w:rsidRPr="006475D4" w:rsidRDefault="006475D4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6475D4" w:rsidRPr="006475D4" w:rsidTr="002A4ADA">
        <w:tc>
          <w:tcPr>
            <w:tcW w:w="567" w:type="dxa"/>
          </w:tcPr>
          <w:p w:rsidR="006475D4" w:rsidRPr="006475D4" w:rsidRDefault="006475D4" w:rsidP="006475D4">
            <w:pPr>
              <w:pStyle w:val="a4"/>
              <w:numPr>
                <w:ilvl w:val="0"/>
                <w:numId w:val="2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475D4" w:rsidRPr="006475D4" w:rsidRDefault="006475D4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Соблюдение работниками требований безопасности при производстве маневровой работы</w:t>
            </w:r>
          </w:p>
        </w:tc>
        <w:tc>
          <w:tcPr>
            <w:tcW w:w="1382" w:type="dxa"/>
          </w:tcPr>
          <w:p w:rsidR="006475D4" w:rsidRPr="006475D4" w:rsidRDefault="006475D4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6475D4" w:rsidRPr="006475D4" w:rsidTr="002A4ADA">
        <w:tc>
          <w:tcPr>
            <w:tcW w:w="567" w:type="dxa"/>
          </w:tcPr>
          <w:p w:rsidR="006475D4" w:rsidRPr="006475D4" w:rsidRDefault="006475D4" w:rsidP="006475D4">
            <w:pPr>
              <w:pStyle w:val="a4"/>
              <w:numPr>
                <w:ilvl w:val="0"/>
                <w:numId w:val="2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475D4" w:rsidRPr="006475D4" w:rsidRDefault="006475D4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Наличие на рабочем месте ДСП выписки из приказа начальника эксплуатационного локомотивного депо о закрепление маневровых локомотивов и машинистов локомотивов за станциями или маневровыми районами (оформляется один раз в год с передачей их в адрес начальников станций).</w:t>
            </w:r>
          </w:p>
        </w:tc>
        <w:tc>
          <w:tcPr>
            <w:tcW w:w="1382" w:type="dxa"/>
          </w:tcPr>
          <w:p w:rsidR="006475D4" w:rsidRPr="006475D4" w:rsidRDefault="006475D4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6475D4" w:rsidRPr="006475D4" w:rsidTr="002A4ADA">
        <w:tc>
          <w:tcPr>
            <w:tcW w:w="567" w:type="dxa"/>
          </w:tcPr>
          <w:p w:rsidR="006475D4" w:rsidRPr="006475D4" w:rsidRDefault="006475D4" w:rsidP="006475D4">
            <w:pPr>
              <w:pStyle w:val="a4"/>
              <w:numPr>
                <w:ilvl w:val="0"/>
                <w:numId w:val="2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475D4" w:rsidRDefault="006475D4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Соблюдение работниками требований безопасности при закреплении вагонов</w:t>
            </w:r>
            <w:r w:rsidR="00FD060B">
              <w:rPr>
                <w:rFonts w:cs="Times New Roman"/>
                <w:sz w:val="24"/>
                <w:szCs w:val="24"/>
              </w:rPr>
              <w:t>:</w:t>
            </w:r>
          </w:p>
          <w:p w:rsidR="00FD060B" w:rsidRPr="00FD060B" w:rsidRDefault="00FD060B" w:rsidP="00FD060B">
            <w:pPr>
              <w:ind w:left="3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D060B">
              <w:rPr>
                <w:rFonts w:cs="Times New Roman"/>
                <w:sz w:val="24"/>
                <w:szCs w:val="24"/>
              </w:rPr>
              <w:t>аботники берут тормозные башмаки за рукоятку;</w:t>
            </w:r>
          </w:p>
          <w:p w:rsidR="00FD060B" w:rsidRPr="00FD060B" w:rsidRDefault="00FD060B" w:rsidP="00FD060B">
            <w:pPr>
              <w:ind w:left="3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D060B">
              <w:rPr>
                <w:rFonts w:cs="Times New Roman"/>
                <w:sz w:val="24"/>
                <w:szCs w:val="24"/>
              </w:rPr>
              <w:t>абота по закреплению производится в перчатках (рукавицах);</w:t>
            </w:r>
          </w:p>
          <w:p w:rsidR="00FD060B" w:rsidRPr="00FD060B" w:rsidRDefault="00FD060B" w:rsidP="00FD060B">
            <w:pPr>
              <w:ind w:left="3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FD060B">
              <w:rPr>
                <w:rFonts w:cs="Times New Roman"/>
                <w:sz w:val="24"/>
                <w:szCs w:val="24"/>
              </w:rPr>
              <w:t>ормозные башмаки хранятся на специальных стеллажах (в ящиках, служебных помещениях, тумбочках);</w:t>
            </w:r>
          </w:p>
          <w:p w:rsidR="00FD060B" w:rsidRPr="00FD060B" w:rsidRDefault="00FD060B" w:rsidP="00FD060B">
            <w:pPr>
              <w:ind w:left="3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FD060B">
              <w:rPr>
                <w:rFonts w:cs="Times New Roman"/>
                <w:sz w:val="24"/>
                <w:szCs w:val="24"/>
              </w:rPr>
              <w:t>е допускается разбрасывание тормозных башмаков на междупутьях и ж.д. путях;</w:t>
            </w:r>
          </w:p>
          <w:p w:rsidR="00FD060B" w:rsidRPr="00FD060B" w:rsidRDefault="00FD060B" w:rsidP="00FD060B">
            <w:pPr>
              <w:ind w:left="3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FD060B">
              <w:rPr>
                <w:rFonts w:cs="Times New Roman"/>
                <w:sz w:val="24"/>
                <w:szCs w:val="24"/>
              </w:rPr>
              <w:t>ормозной башмак укладывается на рельс заблаговременно до передачи указания машинисту на движение;</w:t>
            </w:r>
          </w:p>
          <w:p w:rsidR="00FD060B" w:rsidRPr="006475D4" w:rsidRDefault="00FD060B" w:rsidP="00FD060B">
            <w:pPr>
              <w:ind w:left="3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</w:t>
            </w:r>
            <w:r w:rsidRPr="00FD060B">
              <w:rPr>
                <w:rFonts w:cs="Times New Roman"/>
                <w:sz w:val="24"/>
                <w:szCs w:val="24"/>
              </w:rPr>
              <w:t>ицо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FD060B">
              <w:rPr>
                <w:rFonts w:cs="Times New Roman"/>
                <w:sz w:val="24"/>
                <w:szCs w:val="24"/>
              </w:rPr>
              <w:t xml:space="preserve"> производящее закрепление, отходит на безопасное расстояние не  менее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D060B">
              <w:rPr>
                <w:rFonts w:cs="Times New Roman"/>
                <w:sz w:val="24"/>
                <w:szCs w:val="24"/>
              </w:rPr>
              <w:t>1,5 м от места установки тормозного башмака в противоположную сторону движению локомотива (накатыванию на тормозной башмак), после этого докладывает машинисту локомотива о своем местонахождении и дает указание на накатывание</w:t>
            </w:r>
          </w:p>
        </w:tc>
        <w:tc>
          <w:tcPr>
            <w:tcW w:w="1382" w:type="dxa"/>
          </w:tcPr>
          <w:p w:rsidR="006475D4" w:rsidRPr="006475D4" w:rsidRDefault="006475D4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6475D4" w:rsidRPr="006475D4" w:rsidTr="002A4ADA">
        <w:tc>
          <w:tcPr>
            <w:tcW w:w="567" w:type="dxa"/>
          </w:tcPr>
          <w:p w:rsidR="006475D4" w:rsidRPr="006475D4" w:rsidRDefault="006475D4" w:rsidP="006475D4">
            <w:pPr>
              <w:pStyle w:val="a4"/>
              <w:numPr>
                <w:ilvl w:val="0"/>
                <w:numId w:val="2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475D4" w:rsidRPr="006475D4" w:rsidRDefault="006475D4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>Соблюдение работниками требований безопасности при роспуске (сортировке) вагонов с горки, маневровой работы серийными и одиночными толчками</w:t>
            </w:r>
          </w:p>
        </w:tc>
        <w:tc>
          <w:tcPr>
            <w:tcW w:w="1382" w:type="dxa"/>
          </w:tcPr>
          <w:p w:rsidR="006475D4" w:rsidRPr="006475D4" w:rsidRDefault="006475D4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6475D4" w:rsidRPr="006475D4" w:rsidTr="002A4ADA">
        <w:tc>
          <w:tcPr>
            <w:tcW w:w="567" w:type="dxa"/>
          </w:tcPr>
          <w:p w:rsidR="006475D4" w:rsidRPr="006475D4" w:rsidRDefault="006475D4" w:rsidP="006475D4">
            <w:pPr>
              <w:pStyle w:val="a4"/>
              <w:numPr>
                <w:ilvl w:val="0"/>
                <w:numId w:val="23"/>
              </w:numPr>
              <w:spacing w:line="240" w:lineRule="exact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475D4" w:rsidRPr="006475D4" w:rsidRDefault="006475D4" w:rsidP="006475D4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6475D4">
              <w:rPr>
                <w:rFonts w:cs="Times New Roman"/>
                <w:sz w:val="24"/>
                <w:szCs w:val="24"/>
              </w:rPr>
              <w:t xml:space="preserve">Соблюдение работниками требований безопасности при обслуживании нецентрализованных стрелочных переводов (в том числе в зимний период) </w:t>
            </w:r>
          </w:p>
        </w:tc>
        <w:tc>
          <w:tcPr>
            <w:tcW w:w="1382" w:type="dxa"/>
          </w:tcPr>
          <w:p w:rsidR="006475D4" w:rsidRPr="006475D4" w:rsidRDefault="006475D4" w:rsidP="006475D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 w:rsidR="0012559E" w:rsidRDefault="0012559E" w:rsidP="00C459FD"/>
    <w:p w:rsidR="0012559E" w:rsidRDefault="0012559E" w:rsidP="00C459FD">
      <w:r>
        <w:t>Оценка результатов проверки:</w:t>
      </w: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851"/>
        <w:gridCol w:w="6663"/>
        <w:gridCol w:w="3118"/>
      </w:tblGrid>
      <w:tr w:rsidR="0012559E" w:rsidTr="002A4ADA">
        <w:tc>
          <w:tcPr>
            <w:tcW w:w="851" w:type="dxa"/>
          </w:tcPr>
          <w:p w:rsidR="0012559E" w:rsidRPr="0012559E" w:rsidRDefault="0012559E" w:rsidP="0012559E">
            <w:pPr>
              <w:pStyle w:val="TableParagraph"/>
              <w:spacing w:before="84"/>
              <w:ind w:left="85"/>
              <w:jc w:val="center"/>
              <w:rPr>
                <w:b/>
                <w:sz w:val="19"/>
              </w:rPr>
            </w:pPr>
            <w:r w:rsidRPr="0012559E">
              <w:rPr>
                <w:b/>
                <w:sz w:val="19"/>
              </w:rPr>
              <w:t>БАЛЛ</w:t>
            </w:r>
          </w:p>
        </w:tc>
        <w:tc>
          <w:tcPr>
            <w:tcW w:w="6663" w:type="dxa"/>
          </w:tcPr>
          <w:p w:rsidR="0012559E" w:rsidRPr="0012559E" w:rsidRDefault="0012559E" w:rsidP="0012559E">
            <w:pPr>
              <w:pStyle w:val="TableParagraph"/>
              <w:spacing w:before="84"/>
              <w:ind w:left="85"/>
              <w:jc w:val="center"/>
              <w:rPr>
                <w:b/>
                <w:sz w:val="19"/>
              </w:rPr>
            </w:pPr>
            <w:r w:rsidRPr="0012559E">
              <w:rPr>
                <w:b/>
                <w:sz w:val="19"/>
              </w:rPr>
              <w:t>КЛАССИФИКАЦИЯ</w:t>
            </w:r>
            <w:r w:rsidRPr="0012559E">
              <w:rPr>
                <w:b/>
                <w:spacing w:val="60"/>
                <w:sz w:val="19"/>
              </w:rPr>
              <w:t xml:space="preserve"> </w:t>
            </w:r>
            <w:r w:rsidRPr="0012559E">
              <w:rPr>
                <w:b/>
                <w:sz w:val="19"/>
              </w:rPr>
              <w:t>БАЛЛОВ</w:t>
            </w:r>
          </w:p>
        </w:tc>
        <w:tc>
          <w:tcPr>
            <w:tcW w:w="3118" w:type="dxa"/>
          </w:tcPr>
          <w:p w:rsidR="0012559E" w:rsidRPr="0012559E" w:rsidRDefault="0012559E" w:rsidP="0012559E">
            <w:pPr>
              <w:pStyle w:val="TableParagraph"/>
              <w:spacing w:before="84"/>
              <w:ind w:left="85"/>
              <w:jc w:val="center"/>
              <w:rPr>
                <w:b/>
                <w:sz w:val="19"/>
              </w:rPr>
            </w:pPr>
            <w:r w:rsidRPr="0012559E">
              <w:rPr>
                <w:b/>
                <w:sz w:val="19"/>
              </w:rPr>
              <w:t>ДЕЙСТВИЯ</w:t>
            </w:r>
          </w:p>
        </w:tc>
      </w:tr>
      <w:tr w:rsidR="0012559E" w:rsidTr="002A4ADA">
        <w:tc>
          <w:tcPr>
            <w:tcW w:w="851" w:type="dxa"/>
          </w:tcPr>
          <w:p w:rsidR="0012559E" w:rsidRPr="0012559E" w:rsidRDefault="0012559E" w:rsidP="0012559E">
            <w:pPr>
              <w:pStyle w:val="TableParagraph"/>
              <w:spacing w:before="205"/>
              <w:ind w:left="141"/>
              <w:jc w:val="center"/>
              <w:rPr>
                <w:b/>
                <w:sz w:val="30"/>
              </w:rPr>
            </w:pPr>
            <w:r w:rsidRPr="0012559E">
              <w:rPr>
                <w:b/>
                <w:sz w:val="30"/>
              </w:rPr>
              <w:t>5</w:t>
            </w:r>
          </w:p>
        </w:tc>
        <w:tc>
          <w:tcPr>
            <w:tcW w:w="6663" w:type="dxa"/>
          </w:tcPr>
          <w:p w:rsidR="0012559E" w:rsidRPr="0012559E" w:rsidRDefault="0012559E" w:rsidP="0012559E">
            <w:pPr>
              <w:pStyle w:val="TableParagraph"/>
              <w:spacing w:before="56" w:line="21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9E">
              <w:rPr>
                <w:rFonts w:ascii="Times New Roman" w:hAnsi="Times New Roman" w:cs="Times New Roman"/>
                <w:sz w:val="24"/>
                <w:szCs w:val="24"/>
              </w:rPr>
              <w:t xml:space="preserve">Все работники понимают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Pr="0012559E">
              <w:rPr>
                <w:rFonts w:ascii="Times New Roman" w:hAnsi="Times New Roman" w:cs="Times New Roman"/>
                <w:sz w:val="24"/>
                <w:szCs w:val="24"/>
              </w:rPr>
              <w:t>. Опасные факторы определены правильно. Меры контроля применены в полной мере</w:t>
            </w:r>
          </w:p>
        </w:tc>
        <w:tc>
          <w:tcPr>
            <w:tcW w:w="3118" w:type="dxa"/>
          </w:tcPr>
          <w:p w:rsidR="0012559E" w:rsidRPr="0012559E" w:rsidRDefault="0012559E" w:rsidP="0012559E">
            <w:pPr>
              <w:pStyle w:val="TableParagraph"/>
              <w:spacing w:before="3"/>
              <w:ind w:left="0"/>
              <w:rPr>
                <w:rFonts w:ascii="Georgia"/>
                <w:sz w:val="19"/>
              </w:rPr>
            </w:pPr>
          </w:p>
          <w:p w:rsidR="0012559E" w:rsidRPr="0012559E" w:rsidRDefault="0012559E" w:rsidP="0012559E">
            <w:pPr>
              <w:pStyle w:val="TableParagraph"/>
              <w:ind w:left="0"/>
              <w:rPr>
                <w:b/>
                <w:sz w:val="18"/>
              </w:rPr>
            </w:pPr>
            <w:r w:rsidRPr="0012559E">
              <w:rPr>
                <w:b/>
                <w:sz w:val="18"/>
              </w:rPr>
              <w:t>ПРИЗНАТЬ</w:t>
            </w:r>
          </w:p>
        </w:tc>
      </w:tr>
      <w:tr w:rsidR="0012559E" w:rsidTr="002A4ADA">
        <w:tc>
          <w:tcPr>
            <w:tcW w:w="851" w:type="dxa"/>
          </w:tcPr>
          <w:p w:rsidR="0012559E" w:rsidRPr="0012559E" w:rsidRDefault="0012559E" w:rsidP="0012559E">
            <w:pPr>
              <w:pStyle w:val="TableParagraph"/>
              <w:spacing w:before="186"/>
              <w:ind w:left="141"/>
              <w:jc w:val="center"/>
              <w:rPr>
                <w:b/>
                <w:sz w:val="30"/>
              </w:rPr>
            </w:pPr>
            <w:r w:rsidRPr="0012559E">
              <w:rPr>
                <w:b/>
                <w:sz w:val="30"/>
              </w:rPr>
              <w:lastRenderedPageBreak/>
              <w:t>4</w:t>
            </w:r>
          </w:p>
        </w:tc>
        <w:tc>
          <w:tcPr>
            <w:tcW w:w="6663" w:type="dxa"/>
          </w:tcPr>
          <w:p w:rsidR="0012559E" w:rsidRPr="0012559E" w:rsidRDefault="0012559E" w:rsidP="0012559E">
            <w:pPr>
              <w:pStyle w:val="TableParagraph"/>
              <w:spacing w:before="56" w:line="21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9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понимают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Pr="0012559E">
              <w:rPr>
                <w:rFonts w:ascii="Times New Roman" w:hAnsi="Times New Roman" w:cs="Times New Roman"/>
                <w:sz w:val="24"/>
                <w:szCs w:val="24"/>
              </w:rPr>
              <w:t xml:space="preserve">. Опасные факторы определены правильно, но знание непосредственных опасных факторов требует улучшений. Большинство мер контроля </w:t>
            </w:r>
            <w:proofErr w:type="gramStart"/>
            <w:r w:rsidRPr="0012559E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</w:p>
        </w:tc>
        <w:tc>
          <w:tcPr>
            <w:tcW w:w="3118" w:type="dxa"/>
          </w:tcPr>
          <w:p w:rsidR="0012559E" w:rsidRPr="0012559E" w:rsidRDefault="0012559E" w:rsidP="0012559E">
            <w:pPr>
              <w:pStyle w:val="TableParagraph"/>
              <w:spacing w:before="112" w:line="223" w:lineRule="auto"/>
              <w:ind w:left="0"/>
              <w:rPr>
                <w:b/>
                <w:sz w:val="18"/>
              </w:rPr>
            </w:pPr>
            <w:r w:rsidRPr="0012559E">
              <w:rPr>
                <w:b/>
                <w:sz w:val="18"/>
              </w:rPr>
              <w:t>ПОДДЕРЖАТЬ</w:t>
            </w:r>
            <w:r w:rsidRPr="0012559E">
              <w:rPr>
                <w:b/>
                <w:spacing w:val="4"/>
                <w:sz w:val="18"/>
              </w:rPr>
              <w:t xml:space="preserve"> </w:t>
            </w:r>
            <w:r w:rsidRPr="0012559E">
              <w:rPr>
                <w:b/>
                <w:sz w:val="18"/>
              </w:rPr>
              <w:t>/</w:t>
            </w:r>
            <w:r w:rsidRPr="0012559E">
              <w:rPr>
                <w:b/>
                <w:spacing w:val="1"/>
                <w:sz w:val="18"/>
              </w:rPr>
              <w:t xml:space="preserve"> </w:t>
            </w:r>
            <w:proofErr w:type="gramStart"/>
            <w:r w:rsidRPr="0012559E">
              <w:rPr>
                <w:b/>
                <w:sz w:val="18"/>
              </w:rPr>
              <w:t>ПОЛОЖИТЕЛЬНО</w:t>
            </w:r>
            <w:proofErr w:type="gramEnd"/>
            <w:r w:rsidRPr="0012559E">
              <w:rPr>
                <w:b/>
                <w:spacing w:val="-42"/>
                <w:sz w:val="18"/>
              </w:rPr>
              <w:t xml:space="preserve"> </w:t>
            </w:r>
            <w:r w:rsidRPr="0012559E">
              <w:rPr>
                <w:b/>
                <w:sz w:val="18"/>
              </w:rPr>
              <w:t>ОЦЕНИТЬ</w:t>
            </w:r>
          </w:p>
        </w:tc>
      </w:tr>
      <w:tr w:rsidR="0012559E" w:rsidTr="002A4ADA">
        <w:tc>
          <w:tcPr>
            <w:tcW w:w="851" w:type="dxa"/>
          </w:tcPr>
          <w:p w:rsidR="0012559E" w:rsidRPr="0012559E" w:rsidRDefault="0012559E" w:rsidP="0012559E">
            <w:pPr>
              <w:pStyle w:val="TableParagraph"/>
              <w:spacing w:before="132"/>
              <w:ind w:left="141"/>
              <w:jc w:val="center"/>
              <w:rPr>
                <w:b/>
                <w:sz w:val="30"/>
              </w:rPr>
            </w:pPr>
            <w:r w:rsidRPr="0012559E">
              <w:rPr>
                <w:b/>
                <w:sz w:val="30"/>
              </w:rPr>
              <w:t>3</w:t>
            </w:r>
          </w:p>
        </w:tc>
        <w:tc>
          <w:tcPr>
            <w:tcW w:w="6663" w:type="dxa"/>
          </w:tcPr>
          <w:p w:rsidR="0012559E" w:rsidRPr="0012559E" w:rsidRDefault="0012559E" w:rsidP="0012559E">
            <w:pPr>
              <w:pStyle w:val="TableParagraph"/>
              <w:spacing w:before="56" w:line="21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9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частично понимают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Pr="0012559E">
              <w:rPr>
                <w:rFonts w:ascii="Times New Roman" w:hAnsi="Times New Roman" w:cs="Times New Roman"/>
                <w:sz w:val="24"/>
                <w:szCs w:val="24"/>
              </w:rPr>
              <w:t>. Некоторые опасные факторы определены. Некоторые меры контроля выполнены</w:t>
            </w:r>
          </w:p>
        </w:tc>
        <w:tc>
          <w:tcPr>
            <w:tcW w:w="3118" w:type="dxa"/>
          </w:tcPr>
          <w:p w:rsidR="0012559E" w:rsidRPr="0012559E" w:rsidRDefault="0012559E" w:rsidP="0012559E">
            <w:pPr>
              <w:pStyle w:val="TableParagraph"/>
              <w:spacing w:before="58" w:line="223" w:lineRule="auto"/>
              <w:ind w:left="0"/>
              <w:rPr>
                <w:b/>
                <w:sz w:val="18"/>
              </w:rPr>
            </w:pPr>
            <w:r w:rsidRPr="0012559E">
              <w:rPr>
                <w:b/>
                <w:sz w:val="18"/>
              </w:rPr>
              <w:t>ПРОВЕСТИ</w:t>
            </w:r>
            <w:r w:rsidRPr="0012559E">
              <w:rPr>
                <w:b/>
                <w:spacing w:val="1"/>
                <w:sz w:val="18"/>
              </w:rPr>
              <w:t xml:space="preserve"> </w:t>
            </w:r>
            <w:r w:rsidRPr="0012559E">
              <w:rPr>
                <w:b/>
                <w:sz w:val="18"/>
              </w:rPr>
              <w:t>ПОВТОРНЫЙ</w:t>
            </w:r>
            <w:r w:rsidRPr="0012559E">
              <w:rPr>
                <w:b/>
                <w:spacing w:val="1"/>
                <w:sz w:val="18"/>
              </w:rPr>
              <w:t xml:space="preserve"> </w:t>
            </w:r>
            <w:r w:rsidRPr="0012559E">
              <w:rPr>
                <w:b/>
                <w:sz w:val="18"/>
              </w:rPr>
              <w:t>ИНСТРУКТАЖ</w:t>
            </w:r>
          </w:p>
        </w:tc>
      </w:tr>
      <w:tr w:rsidR="0012559E" w:rsidTr="002A4ADA">
        <w:tc>
          <w:tcPr>
            <w:tcW w:w="851" w:type="dxa"/>
          </w:tcPr>
          <w:p w:rsidR="0012559E" w:rsidRPr="0012559E" w:rsidRDefault="0012559E" w:rsidP="0012559E">
            <w:pPr>
              <w:pStyle w:val="TableParagraph"/>
              <w:spacing w:before="132"/>
              <w:ind w:left="141"/>
              <w:jc w:val="center"/>
              <w:rPr>
                <w:b/>
                <w:sz w:val="30"/>
              </w:rPr>
            </w:pPr>
            <w:r w:rsidRPr="0012559E">
              <w:rPr>
                <w:b/>
                <w:sz w:val="30"/>
              </w:rPr>
              <w:t>2</w:t>
            </w:r>
          </w:p>
        </w:tc>
        <w:tc>
          <w:tcPr>
            <w:tcW w:w="6663" w:type="dxa"/>
          </w:tcPr>
          <w:p w:rsidR="0012559E" w:rsidRPr="0012559E" w:rsidRDefault="0012559E" w:rsidP="0012559E">
            <w:pPr>
              <w:pStyle w:val="TableParagraph"/>
              <w:spacing w:before="56" w:line="21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59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не понимают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Pr="0012559E">
              <w:rPr>
                <w:rFonts w:ascii="Times New Roman" w:hAnsi="Times New Roman" w:cs="Times New Roman"/>
                <w:sz w:val="24"/>
                <w:szCs w:val="24"/>
              </w:rPr>
              <w:t>. Опасные факторы не определены надлежащим образом. Необходимые меры контроля отсутствуют</w:t>
            </w:r>
          </w:p>
        </w:tc>
        <w:tc>
          <w:tcPr>
            <w:tcW w:w="3118" w:type="dxa"/>
          </w:tcPr>
          <w:p w:rsidR="0012559E" w:rsidRPr="0012559E" w:rsidRDefault="0012559E" w:rsidP="0012559E">
            <w:pPr>
              <w:pStyle w:val="TableParagraph"/>
              <w:spacing w:before="158" w:line="223" w:lineRule="auto"/>
              <w:ind w:left="0" w:right="230"/>
              <w:rPr>
                <w:b/>
                <w:sz w:val="18"/>
              </w:rPr>
            </w:pPr>
            <w:r w:rsidRPr="0012559E">
              <w:rPr>
                <w:b/>
                <w:sz w:val="18"/>
              </w:rPr>
              <w:t>ПРИОСТАНОВИТЬ</w:t>
            </w:r>
            <w:r w:rsidRPr="0012559E">
              <w:rPr>
                <w:b/>
                <w:spacing w:val="-42"/>
                <w:sz w:val="18"/>
              </w:rPr>
              <w:t xml:space="preserve"> </w:t>
            </w:r>
            <w:r w:rsidRPr="0012559E">
              <w:rPr>
                <w:b/>
                <w:sz w:val="18"/>
              </w:rPr>
              <w:t>РАБОТУ</w:t>
            </w:r>
          </w:p>
        </w:tc>
      </w:tr>
    </w:tbl>
    <w:p w:rsidR="002A4ADA" w:rsidRDefault="002A4ADA" w:rsidP="002A4ADA">
      <w:pPr>
        <w:tabs>
          <w:tab w:val="left" w:pos="142"/>
        </w:tabs>
        <w:spacing w:after="0" w:line="240" w:lineRule="exact"/>
        <w:rPr>
          <w:rFonts w:cs="Times New Roman"/>
          <w:sz w:val="24"/>
          <w:szCs w:val="24"/>
        </w:rPr>
      </w:pPr>
    </w:p>
    <w:p w:rsidR="002A4ADA" w:rsidRDefault="002A4ADA" w:rsidP="002A4ADA">
      <w:pPr>
        <w:tabs>
          <w:tab w:val="left" w:pos="142"/>
        </w:tabs>
        <w:spacing w:after="0" w:line="240" w:lineRule="exact"/>
        <w:rPr>
          <w:rFonts w:cs="Times New Roman"/>
          <w:sz w:val="24"/>
          <w:szCs w:val="24"/>
        </w:rPr>
      </w:pPr>
    </w:p>
    <w:p w:rsidR="009E1DB0" w:rsidRDefault="009E1DB0" w:rsidP="002A4ADA">
      <w:pPr>
        <w:tabs>
          <w:tab w:val="left" w:pos="142"/>
        </w:tabs>
        <w:spacing w:after="0" w:line="240" w:lineRule="exact"/>
        <w:rPr>
          <w:rFonts w:cs="Times New Roman"/>
          <w:sz w:val="24"/>
          <w:szCs w:val="24"/>
        </w:rPr>
      </w:pPr>
    </w:p>
    <w:p w:rsidR="002A4ADA" w:rsidRPr="00C66F5A" w:rsidRDefault="002A4ADA" w:rsidP="002A4ADA">
      <w:pPr>
        <w:tabs>
          <w:tab w:val="left" w:pos="142"/>
        </w:tabs>
        <w:spacing w:after="0" w:line="24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Начальник </w:t>
      </w:r>
      <w:proofErr w:type="gramStart"/>
      <w:r>
        <w:rPr>
          <w:rFonts w:cs="Times New Roman"/>
          <w:sz w:val="24"/>
          <w:szCs w:val="24"/>
        </w:rPr>
        <w:t xml:space="preserve">отдела охраны труда </w:t>
      </w:r>
      <w:r>
        <w:rPr>
          <w:rFonts w:cs="Times New Roman"/>
          <w:sz w:val="24"/>
          <w:szCs w:val="24"/>
        </w:rPr>
        <w:br/>
        <w:t>службы охраны труда</w:t>
      </w:r>
      <w:proofErr w:type="gramEnd"/>
      <w:r>
        <w:rPr>
          <w:rFonts w:cs="Times New Roman"/>
          <w:sz w:val="24"/>
          <w:szCs w:val="24"/>
        </w:rPr>
        <w:t xml:space="preserve"> и промышленной безопасности                                                            А.В.Войтенко </w:t>
      </w:r>
    </w:p>
    <w:p w:rsidR="0012559E" w:rsidRDefault="0012559E" w:rsidP="00C459FD"/>
    <w:sectPr w:rsidR="0012559E" w:rsidSect="000E2606">
      <w:headerReference w:type="default" r:id="rId9"/>
      <w:footerReference w:type="default" r:id="rId10"/>
      <w:footerReference w:type="first" r:id="rId11"/>
      <w:pgSz w:w="11906" w:h="16838"/>
      <w:pgMar w:top="1134" w:right="566" w:bottom="1134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8D4" w:rsidRDefault="001C48D4" w:rsidP="000E2606">
      <w:pPr>
        <w:spacing w:after="0" w:line="240" w:lineRule="auto"/>
      </w:pPr>
      <w:r>
        <w:separator/>
      </w:r>
    </w:p>
  </w:endnote>
  <w:endnote w:type="continuationSeparator" w:id="0">
    <w:p w:rsidR="001C48D4" w:rsidRDefault="001C48D4" w:rsidP="000E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B6" w:rsidRDefault="00EE3DB6">
    <w:pPr>
      <w:pStyle w:val="af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2049" type="#_x0000_t202" style="position:absolute;margin-left:202.8pt;margin-top:790.1pt;width:189.7pt;height:34.45pt;z-index:251658240;mso-wrap-style:none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EE3DB6" w:rsidRDefault="00EE3DB6" w:rsidP="00EE3DB6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C040B6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Гогин Д.Л.</w:t>
                </w:r>
              </w:p>
              <w:p w:rsidR="00EE3DB6" w:rsidRPr="00C040B6" w:rsidRDefault="00EE3DB6" w:rsidP="00EE3DB6">
                <w:pPr>
                  <w:spacing w:after="0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C040B6">
                  <w:rPr>
                    <w:rFonts w:ascii="Calibri" w:hAnsi="Calibri" w:cs="Calibri"/>
                    <w:b/>
                    <w:color w:val="0000FF"/>
                    <w:sz w:val="18"/>
                  </w:rPr>
                  <w:t>№</w:t>
                </w:r>
                <w:r w:rsidR="004A09CA" w:rsidRPr="00C040B6">
                  <w:rPr>
                    <w:rFonts w:ascii="Calibri" w:hAnsi="Calibri" w:cs="Calibri"/>
                    <w:b/>
                    <w:color w:val="0000FF"/>
                    <w:sz w:val="18"/>
                  </w:rPr>
                  <w:t xml:space="preserve"> </w:t>
                </w:r>
                <w:r w:rsidRPr="00C040B6">
                  <w:rPr>
                    <w:rFonts w:ascii="Calibri" w:hAnsi="Calibri" w:cs="Calibri"/>
                    <w:b/>
                    <w:color w:val="0000FF"/>
                    <w:sz w:val="18"/>
                  </w:rPr>
                  <w:t>КРАС НБТ</w:t>
                </w:r>
                <w:r w:rsidR="004A09CA">
                  <w:rPr>
                    <w:rFonts w:ascii="Calibri" w:hAnsi="Calibri" w:cs="Calibri"/>
                    <w:b/>
                    <w:color w:val="0000FF"/>
                    <w:sz w:val="18"/>
                  </w:rPr>
                  <w:t>-60/</w:t>
                </w:r>
                <w:proofErr w:type="spellStart"/>
                <w:r w:rsidR="004A09CA">
                  <w:rPr>
                    <w:rFonts w:ascii="Calibri" w:hAnsi="Calibri" w:cs="Calibri"/>
                    <w:b/>
                    <w:color w:val="0000FF"/>
                    <w:sz w:val="18"/>
                  </w:rPr>
                  <w:t>пд</w:t>
                </w:r>
                <w:proofErr w:type="spellEnd"/>
                <w:r w:rsidRPr="00C040B6">
                  <w:rPr>
                    <w:rFonts w:ascii="Calibri" w:hAnsi="Calibri" w:cs="Calibri"/>
                    <w:b/>
                    <w:color w:val="0000FF"/>
                    <w:sz w:val="18"/>
                  </w:rPr>
                  <w:t xml:space="preserve"> от </w:t>
                </w:r>
                <w:r w:rsidR="004A09CA">
                  <w:rPr>
                    <w:rFonts w:ascii="Calibri" w:hAnsi="Calibri" w:cs="Calibri"/>
                    <w:b/>
                    <w:color w:val="0000FF"/>
                    <w:sz w:val="18"/>
                  </w:rPr>
                  <w:t>31</w:t>
                </w:r>
                <w:r w:rsidRPr="00C040B6">
                  <w:rPr>
                    <w:rFonts w:ascii="Calibri" w:hAnsi="Calibri" w:cs="Calibri"/>
                    <w:b/>
                    <w:color w:val="0000FF"/>
                    <w:sz w:val="18"/>
                  </w:rPr>
                  <w:t>.0</w:t>
                </w:r>
                <w:r w:rsidR="004A09CA">
                  <w:rPr>
                    <w:rFonts w:ascii="Calibri" w:hAnsi="Calibri" w:cs="Calibri"/>
                    <w:b/>
                    <w:color w:val="0000FF"/>
                    <w:sz w:val="18"/>
                  </w:rPr>
                  <w:t>5</w:t>
                </w:r>
                <w:r w:rsidRPr="00C040B6">
                  <w:rPr>
                    <w:rFonts w:ascii="Calibri" w:hAnsi="Calibri" w:cs="Calibri"/>
                    <w:b/>
                    <w:color w:val="0000FF"/>
                    <w:sz w:val="18"/>
                  </w:rPr>
                  <w:t>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C6" w:rsidRDefault="009673C6">
    <w:pPr>
      <w:pStyle w:val="af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4.8pt;margin-top:797.1pt;width:189.7pt;height:34.45pt;z-index:251659264;mso-wrap-style:none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9673C6" w:rsidRDefault="009673C6" w:rsidP="009673C6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C040B6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Гогин Д.Л.</w:t>
                </w:r>
              </w:p>
              <w:p w:rsidR="009673C6" w:rsidRPr="00C040B6" w:rsidRDefault="009673C6" w:rsidP="009673C6">
                <w:pPr>
                  <w:spacing w:after="0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C040B6">
                  <w:rPr>
                    <w:rFonts w:ascii="Calibri" w:hAnsi="Calibri" w:cs="Calibri"/>
                    <w:b/>
                    <w:color w:val="0000FF"/>
                    <w:sz w:val="18"/>
                  </w:rPr>
                  <w:t>№ КРАС НБТ</w:t>
                </w:r>
                <w:r>
                  <w:rPr>
                    <w:rFonts w:ascii="Calibri" w:hAnsi="Calibri" w:cs="Calibri"/>
                    <w:b/>
                    <w:color w:val="0000FF"/>
                    <w:sz w:val="18"/>
                  </w:rPr>
                  <w:t>-60/</w:t>
                </w:r>
                <w:proofErr w:type="spellStart"/>
                <w:r>
                  <w:rPr>
                    <w:rFonts w:ascii="Calibri" w:hAnsi="Calibri" w:cs="Calibri"/>
                    <w:b/>
                    <w:color w:val="0000FF"/>
                    <w:sz w:val="18"/>
                  </w:rPr>
                  <w:t>пд</w:t>
                </w:r>
                <w:proofErr w:type="spellEnd"/>
                <w:r w:rsidRPr="00C040B6">
                  <w:rPr>
                    <w:rFonts w:ascii="Calibri" w:hAnsi="Calibri" w:cs="Calibri"/>
                    <w:b/>
                    <w:color w:val="0000FF"/>
                    <w:sz w:val="18"/>
                  </w:rPr>
                  <w:t xml:space="preserve"> от </w:t>
                </w:r>
                <w:r>
                  <w:rPr>
                    <w:rFonts w:ascii="Calibri" w:hAnsi="Calibri" w:cs="Calibri"/>
                    <w:b/>
                    <w:color w:val="0000FF"/>
                    <w:sz w:val="18"/>
                  </w:rPr>
                  <w:t>31</w:t>
                </w:r>
                <w:r w:rsidRPr="00C040B6">
                  <w:rPr>
                    <w:rFonts w:ascii="Calibri" w:hAnsi="Calibri" w:cs="Calibri"/>
                    <w:b/>
                    <w:color w:val="0000FF"/>
                    <w:sz w:val="18"/>
                  </w:rPr>
                  <w:t>.0</w:t>
                </w:r>
                <w:r>
                  <w:rPr>
                    <w:rFonts w:ascii="Calibri" w:hAnsi="Calibri" w:cs="Calibri"/>
                    <w:b/>
                    <w:color w:val="0000FF"/>
                    <w:sz w:val="18"/>
                  </w:rPr>
                  <w:t>5</w:t>
                </w:r>
                <w:r w:rsidRPr="00C040B6">
                  <w:rPr>
                    <w:rFonts w:ascii="Calibri" w:hAnsi="Calibri" w:cs="Calibri"/>
                    <w:b/>
                    <w:color w:val="0000FF"/>
                    <w:sz w:val="18"/>
                  </w:rPr>
                  <w:t>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8D4" w:rsidRDefault="001C48D4" w:rsidP="000E2606">
      <w:pPr>
        <w:spacing w:after="0" w:line="240" w:lineRule="auto"/>
      </w:pPr>
      <w:r>
        <w:separator/>
      </w:r>
    </w:p>
  </w:footnote>
  <w:footnote w:type="continuationSeparator" w:id="0">
    <w:p w:rsidR="001C48D4" w:rsidRDefault="001C48D4" w:rsidP="000E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242532"/>
      <w:docPartObj>
        <w:docPartGallery w:val="Page Numbers (Top of Page)"/>
        <w:docPartUnique/>
      </w:docPartObj>
    </w:sdtPr>
    <w:sdtContent>
      <w:p w:rsidR="00EE3DB6" w:rsidRDefault="00EE3DB6">
        <w:pPr>
          <w:pStyle w:val="ad"/>
          <w:jc w:val="center"/>
        </w:pPr>
        <w:fldSimple w:instr=" PAGE   \* MERGEFORMAT ">
          <w:r w:rsidR="009673C6">
            <w:rPr>
              <w:noProof/>
            </w:rPr>
            <w:t>2</w:t>
          </w:r>
        </w:fldSimple>
      </w:p>
    </w:sdtContent>
  </w:sdt>
  <w:p w:rsidR="00EE3DB6" w:rsidRDefault="00EE3DB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4BE"/>
    <w:multiLevelType w:val="hybridMultilevel"/>
    <w:tmpl w:val="47D2DB02"/>
    <w:lvl w:ilvl="0" w:tplc="7E701FB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0041888"/>
    <w:multiLevelType w:val="hybridMultilevel"/>
    <w:tmpl w:val="57B2CA18"/>
    <w:lvl w:ilvl="0" w:tplc="86DC15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B5B2164"/>
    <w:multiLevelType w:val="hybridMultilevel"/>
    <w:tmpl w:val="266AF836"/>
    <w:lvl w:ilvl="0" w:tplc="33B8963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E210E5C"/>
    <w:multiLevelType w:val="hybridMultilevel"/>
    <w:tmpl w:val="65782B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F93810"/>
    <w:multiLevelType w:val="hybridMultilevel"/>
    <w:tmpl w:val="0C1E48A6"/>
    <w:lvl w:ilvl="0" w:tplc="2CAE67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22F1C72"/>
    <w:multiLevelType w:val="hybridMultilevel"/>
    <w:tmpl w:val="F4ACFD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D1772F"/>
    <w:multiLevelType w:val="hybridMultilevel"/>
    <w:tmpl w:val="40008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FE41DE"/>
    <w:multiLevelType w:val="hybridMultilevel"/>
    <w:tmpl w:val="51DCE3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40E2B75"/>
    <w:multiLevelType w:val="hybridMultilevel"/>
    <w:tmpl w:val="C6AA10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8C15CF"/>
    <w:multiLevelType w:val="hybridMultilevel"/>
    <w:tmpl w:val="7F72D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D064A0"/>
    <w:multiLevelType w:val="hybridMultilevel"/>
    <w:tmpl w:val="40EAC5E6"/>
    <w:lvl w:ilvl="0" w:tplc="DED4004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441B07A4"/>
    <w:multiLevelType w:val="hybridMultilevel"/>
    <w:tmpl w:val="13A045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D24363"/>
    <w:multiLevelType w:val="hybridMultilevel"/>
    <w:tmpl w:val="21A8A298"/>
    <w:lvl w:ilvl="0" w:tplc="AF5CD9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100E52"/>
    <w:multiLevelType w:val="hybridMultilevel"/>
    <w:tmpl w:val="2518809C"/>
    <w:lvl w:ilvl="0" w:tplc="44AE4A4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0B745A6"/>
    <w:multiLevelType w:val="hybridMultilevel"/>
    <w:tmpl w:val="6F769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6137E7"/>
    <w:multiLevelType w:val="hybridMultilevel"/>
    <w:tmpl w:val="0C3011E2"/>
    <w:lvl w:ilvl="0" w:tplc="663A3BF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60921C72"/>
    <w:multiLevelType w:val="hybridMultilevel"/>
    <w:tmpl w:val="FBB29B0C"/>
    <w:lvl w:ilvl="0" w:tplc="4D3C53F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60D514E2"/>
    <w:multiLevelType w:val="hybridMultilevel"/>
    <w:tmpl w:val="028297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006D8A"/>
    <w:multiLevelType w:val="hybridMultilevel"/>
    <w:tmpl w:val="7F823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F78A5"/>
    <w:multiLevelType w:val="hybridMultilevel"/>
    <w:tmpl w:val="C534E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8505F7"/>
    <w:multiLevelType w:val="hybridMultilevel"/>
    <w:tmpl w:val="183C0CC4"/>
    <w:lvl w:ilvl="0" w:tplc="17EE43BE">
      <w:numFmt w:val="bullet"/>
      <w:lvlText w:val="•"/>
      <w:lvlJc w:val="left"/>
      <w:pPr>
        <w:ind w:left="513" w:hanging="341"/>
      </w:pPr>
      <w:rPr>
        <w:rFonts w:ascii="Roboto" w:eastAsia="Roboto" w:hAnsi="Roboto" w:cs="Roboto" w:hint="default"/>
        <w:color w:val="0096C4"/>
        <w:w w:val="99"/>
        <w:sz w:val="22"/>
        <w:szCs w:val="22"/>
        <w:lang w:val="ru-RU" w:eastAsia="en-US" w:bidi="ar-SA"/>
      </w:rPr>
    </w:lvl>
    <w:lvl w:ilvl="1" w:tplc="47F262F0">
      <w:numFmt w:val="bullet"/>
      <w:lvlText w:val="-"/>
      <w:lvlJc w:val="left"/>
      <w:pPr>
        <w:ind w:left="1009" w:hanging="313"/>
      </w:pPr>
      <w:rPr>
        <w:rFonts w:ascii="Roboto" w:eastAsia="Roboto" w:hAnsi="Roboto" w:cs="Roboto" w:hint="default"/>
        <w:color w:val="0096C4"/>
        <w:w w:val="61"/>
        <w:sz w:val="22"/>
        <w:szCs w:val="22"/>
        <w:lang w:val="ru-RU" w:eastAsia="en-US" w:bidi="ar-SA"/>
      </w:rPr>
    </w:lvl>
    <w:lvl w:ilvl="2" w:tplc="0E92590A">
      <w:numFmt w:val="bullet"/>
      <w:lvlText w:val="•"/>
      <w:lvlJc w:val="left"/>
      <w:pPr>
        <w:ind w:left="2069" w:hanging="313"/>
      </w:pPr>
      <w:rPr>
        <w:rFonts w:hint="default"/>
        <w:lang w:val="ru-RU" w:eastAsia="en-US" w:bidi="ar-SA"/>
      </w:rPr>
    </w:lvl>
    <w:lvl w:ilvl="3" w:tplc="4F525F2C">
      <w:numFmt w:val="bullet"/>
      <w:lvlText w:val="•"/>
      <w:lvlJc w:val="left"/>
      <w:pPr>
        <w:ind w:left="3139" w:hanging="313"/>
      </w:pPr>
      <w:rPr>
        <w:rFonts w:hint="default"/>
        <w:lang w:val="ru-RU" w:eastAsia="en-US" w:bidi="ar-SA"/>
      </w:rPr>
    </w:lvl>
    <w:lvl w:ilvl="4" w:tplc="A5C2A454">
      <w:numFmt w:val="bullet"/>
      <w:lvlText w:val="•"/>
      <w:lvlJc w:val="left"/>
      <w:pPr>
        <w:ind w:left="4208" w:hanging="313"/>
      </w:pPr>
      <w:rPr>
        <w:rFonts w:hint="default"/>
        <w:lang w:val="ru-RU" w:eastAsia="en-US" w:bidi="ar-SA"/>
      </w:rPr>
    </w:lvl>
    <w:lvl w:ilvl="5" w:tplc="DD36F19E">
      <w:numFmt w:val="bullet"/>
      <w:lvlText w:val="•"/>
      <w:lvlJc w:val="left"/>
      <w:pPr>
        <w:ind w:left="5278" w:hanging="313"/>
      </w:pPr>
      <w:rPr>
        <w:rFonts w:hint="default"/>
        <w:lang w:val="ru-RU" w:eastAsia="en-US" w:bidi="ar-SA"/>
      </w:rPr>
    </w:lvl>
    <w:lvl w:ilvl="6" w:tplc="01DA65AA">
      <w:numFmt w:val="bullet"/>
      <w:lvlText w:val="•"/>
      <w:lvlJc w:val="left"/>
      <w:pPr>
        <w:ind w:left="6347" w:hanging="313"/>
      </w:pPr>
      <w:rPr>
        <w:rFonts w:hint="default"/>
        <w:lang w:val="ru-RU" w:eastAsia="en-US" w:bidi="ar-SA"/>
      </w:rPr>
    </w:lvl>
    <w:lvl w:ilvl="7" w:tplc="8DB6F39E">
      <w:numFmt w:val="bullet"/>
      <w:lvlText w:val="•"/>
      <w:lvlJc w:val="left"/>
      <w:pPr>
        <w:ind w:left="7417" w:hanging="313"/>
      </w:pPr>
      <w:rPr>
        <w:rFonts w:hint="default"/>
        <w:lang w:val="ru-RU" w:eastAsia="en-US" w:bidi="ar-SA"/>
      </w:rPr>
    </w:lvl>
    <w:lvl w:ilvl="8" w:tplc="98F6A4EA">
      <w:numFmt w:val="bullet"/>
      <w:lvlText w:val="•"/>
      <w:lvlJc w:val="left"/>
      <w:pPr>
        <w:ind w:left="8486" w:hanging="313"/>
      </w:pPr>
      <w:rPr>
        <w:rFonts w:hint="default"/>
        <w:lang w:val="ru-RU" w:eastAsia="en-US" w:bidi="ar-SA"/>
      </w:rPr>
    </w:lvl>
  </w:abstractNum>
  <w:abstractNum w:abstractNumId="21">
    <w:nsid w:val="6F462E45"/>
    <w:multiLevelType w:val="hybridMultilevel"/>
    <w:tmpl w:val="B59EF746"/>
    <w:lvl w:ilvl="0" w:tplc="287A488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79DE07D2"/>
    <w:multiLevelType w:val="hybridMultilevel"/>
    <w:tmpl w:val="1932FA58"/>
    <w:lvl w:ilvl="0" w:tplc="A5320CA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7AE91A5C"/>
    <w:multiLevelType w:val="hybridMultilevel"/>
    <w:tmpl w:val="2E9A1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17"/>
  </w:num>
  <w:num w:numId="9">
    <w:abstractNumId w:val="19"/>
  </w:num>
  <w:num w:numId="10">
    <w:abstractNumId w:val="11"/>
  </w:num>
  <w:num w:numId="11">
    <w:abstractNumId w:val="23"/>
  </w:num>
  <w:num w:numId="12">
    <w:abstractNumId w:val="14"/>
  </w:num>
  <w:num w:numId="13">
    <w:abstractNumId w:val="8"/>
  </w:num>
  <w:num w:numId="14">
    <w:abstractNumId w:val="22"/>
  </w:num>
  <w:num w:numId="15">
    <w:abstractNumId w:val="21"/>
  </w:num>
  <w:num w:numId="16">
    <w:abstractNumId w:val="16"/>
  </w:num>
  <w:num w:numId="17">
    <w:abstractNumId w:val="4"/>
  </w:num>
  <w:num w:numId="18">
    <w:abstractNumId w:val="13"/>
  </w:num>
  <w:num w:numId="19">
    <w:abstractNumId w:val="0"/>
  </w:num>
  <w:num w:numId="20">
    <w:abstractNumId w:val="10"/>
  </w:num>
  <w:num w:numId="21">
    <w:abstractNumId w:val="2"/>
  </w:num>
  <w:num w:numId="22">
    <w:abstractNumId w:val="15"/>
  </w:num>
  <w:num w:numId="23">
    <w:abstractNumId w:val="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1F01"/>
    <w:rsid w:val="000C7385"/>
    <w:rsid w:val="000E2606"/>
    <w:rsid w:val="000F2EF4"/>
    <w:rsid w:val="0012559E"/>
    <w:rsid w:val="00160091"/>
    <w:rsid w:val="001C48D4"/>
    <w:rsid w:val="001E1E63"/>
    <w:rsid w:val="00211291"/>
    <w:rsid w:val="00240C8E"/>
    <w:rsid w:val="00284810"/>
    <w:rsid w:val="002A4ADA"/>
    <w:rsid w:val="002A6128"/>
    <w:rsid w:val="00302064"/>
    <w:rsid w:val="00365061"/>
    <w:rsid w:val="004129D6"/>
    <w:rsid w:val="0042349D"/>
    <w:rsid w:val="004A09CA"/>
    <w:rsid w:val="00563B4E"/>
    <w:rsid w:val="005B4F0B"/>
    <w:rsid w:val="005D7979"/>
    <w:rsid w:val="005F5C55"/>
    <w:rsid w:val="0063262C"/>
    <w:rsid w:val="006475D4"/>
    <w:rsid w:val="006D7B93"/>
    <w:rsid w:val="00705B92"/>
    <w:rsid w:val="007146FA"/>
    <w:rsid w:val="00793FB0"/>
    <w:rsid w:val="007C372C"/>
    <w:rsid w:val="007C6E02"/>
    <w:rsid w:val="007E7F1D"/>
    <w:rsid w:val="008121F7"/>
    <w:rsid w:val="008B47FB"/>
    <w:rsid w:val="00955650"/>
    <w:rsid w:val="009673C6"/>
    <w:rsid w:val="00982593"/>
    <w:rsid w:val="009E1DB0"/>
    <w:rsid w:val="00A25C3E"/>
    <w:rsid w:val="00A40301"/>
    <w:rsid w:val="00A424DF"/>
    <w:rsid w:val="00A74CCE"/>
    <w:rsid w:val="00A8414B"/>
    <w:rsid w:val="00AD5DF1"/>
    <w:rsid w:val="00AE1BFD"/>
    <w:rsid w:val="00B638D8"/>
    <w:rsid w:val="00B74A0E"/>
    <w:rsid w:val="00BA421A"/>
    <w:rsid w:val="00C459FD"/>
    <w:rsid w:val="00C67C30"/>
    <w:rsid w:val="00CB098C"/>
    <w:rsid w:val="00D318DA"/>
    <w:rsid w:val="00D34528"/>
    <w:rsid w:val="00D61F01"/>
    <w:rsid w:val="00D9196B"/>
    <w:rsid w:val="00E1444C"/>
    <w:rsid w:val="00E4306C"/>
    <w:rsid w:val="00EE3DB6"/>
    <w:rsid w:val="00EE753A"/>
    <w:rsid w:val="00F378C0"/>
    <w:rsid w:val="00F64A8D"/>
    <w:rsid w:val="00F8451A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D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5D7979"/>
    <w:pPr>
      <w:spacing w:after="0" w:line="240" w:lineRule="auto"/>
      <w:jc w:val="center"/>
      <w:outlineLvl w:val="1"/>
    </w:pPr>
    <w:rPr>
      <w:b/>
    </w:rPr>
  </w:style>
  <w:style w:type="paragraph" w:styleId="3">
    <w:name w:val="heading 3"/>
    <w:basedOn w:val="2"/>
    <w:next w:val="a"/>
    <w:link w:val="30"/>
    <w:uiPriority w:val="9"/>
    <w:unhideWhenUsed/>
    <w:qFormat/>
    <w:rsid w:val="005D797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61F0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7979"/>
    <w:rPr>
      <w:rFonts w:ascii="Times New Roman" w:hAnsi="Times New Roman"/>
      <w:b/>
      <w:sz w:val="28"/>
    </w:rPr>
  </w:style>
  <w:style w:type="paragraph" w:customStyle="1" w:styleId="TableParagraph">
    <w:name w:val="Table Paragraph"/>
    <w:basedOn w:val="a"/>
    <w:uiPriority w:val="1"/>
    <w:qFormat/>
    <w:rsid w:val="00A424DF"/>
    <w:pPr>
      <w:widowControl w:val="0"/>
      <w:autoSpaceDE w:val="0"/>
      <w:autoSpaceDN w:val="0"/>
      <w:spacing w:after="0" w:line="240" w:lineRule="auto"/>
      <w:ind w:left="113"/>
    </w:pPr>
    <w:rPr>
      <w:rFonts w:ascii="Roboto" w:eastAsia="Roboto" w:hAnsi="Roboto" w:cs="Roboto"/>
      <w:sz w:val="22"/>
    </w:rPr>
  </w:style>
  <w:style w:type="paragraph" w:customStyle="1" w:styleId="Heading4">
    <w:name w:val="Heading 4"/>
    <w:basedOn w:val="a"/>
    <w:uiPriority w:val="1"/>
    <w:qFormat/>
    <w:rsid w:val="00793FB0"/>
    <w:pPr>
      <w:widowControl w:val="0"/>
      <w:autoSpaceDE w:val="0"/>
      <w:autoSpaceDN w:val="0"/>
      <w:spacing w:before="95" w:after="0" w:line="240" w:lineRule="auto"/>
      <w:ind w:left="173"/>
      <w:outlineLvl w:val="4"/>
    </w:pPr>
    <w:rPr>
      <w:rFonts w:ascii="Roboto" w:eastAsia="Roboto" w:hAnsi="Roboto" w:cs="Roboto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11291"/>
    <w:pPr>
      <w:widowControl w:val="0"/>
      <w:autoSpaceDE w:val="0"/>
      <w:autoSpaceDN w:val="0"/>
      <w:spacing w:before="77" w:after="0" w:line="240" w:lineRule="auto"/>
      <w:ind w:left="115"/>
      <w:outlineLvl w:val="3"/>
    </w:pPr>
    <w:rPr>
      <w:rFonts w:ascii="Roboto" w:eastAsia="Roboto" w:hAnsi="Roboto" w:cs="Roboto"/>
      <w:b/>
      <w:bCs/>
      <w:sz w:val="42"/>
      <w:szCs w:val="42"/>
    </w:rPr>
  </w:style>
  <w:style w:type="paragraph" w:styleId="a6">
    <w:name w:val="Body Text"/>
    <w:basedOn w:val="a"/>
    <w:link w:val="a7"/>
    <w:uiPriority w:val="1"/>
    <w:qFormat/>
    <w:rsid w:val="00A25C3E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2"/>
    </w:rPr>
  </w:style>
  <w:style w:type="character" w:customStyle="1" w:styleId="a7">
    <w:name w:val="Основной текст Знак"/>
    <w:basedOn w:val="a0"/>
    <w:link w:val="a6"/>
    <w:uiPriority w:val="1"/>
    <w:rsid w:val="00A25C3E"/>
    <w:rPr>
      <w:rFonts w:ascii="Roboto" w:eastAsia="Roboto" w:hAnsi="Roboto" w:cs="Roboto"/>
    </w:rPr>
  </w:style>
  <w:style w:type="paragraph" w:customStyle="1" w:styleId="Heading2">
    <w:name w:val="Heading 2"/>
    <w:basedOn w:val="a"/>
    <w:uiPriority w:val="1"/>
    <w:qFormat/>
    <w:rsid w:val="00A25C3E"/>
    <w:pPr>
      <w:widowControl w:val="0"/>
      <w:autoSpaceDE w:val="0"/>
      <w:autoSpaceDN w:val="0"/>
      <w:spacing w:before="60" w:after="0" w:line="240" w:lineRule="auto"/>
      <w:ind w:left="173" w:hanging="1955"/>
      <w:outlineLvl w:val="2"/>
    </w:pPr>
    <w:rPr>
      <w:rFonts w:ascii="Roboto" w:eastAsia="Roboto" w:hAnsi="Roboto" w:cs="Roboto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B74A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5D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D797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D7979"/>
    <w:rPr>
      <w:rFonts w:ascii="Times New Roman" w:hAnsi="Times New Roman"/>
      <w:b/>
      <w:sz w:val="28"/>
    </w:rPr>
  </w:style>
  <w:style w:type="paragraph" w:styleId="aa">
    <w:name w:val="Title"/>
    <w:basedOn w:val="3"/>
    <w:next w:val="a"/>
    <w:link w:val="ab"/>
    <w:uiPriority w:val="10"/>
    <w:qFormat/>
    <w:rsid w:val="000C7385"/>
  </w:style>
  <w:style w:type="character" w:customStyle="1" w:styleId="ab">
    <w:name w:val="Название Знак"/>
    <w:basedOn w:val="a0"/>
    <w:link w:val="aa"/>
    <w:uiPriority w:val="10"/>
    <w:rsid w:val="000C7385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0C7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0C73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basedOn w:val="a0"/>
    <w:link w:val="a4"/>
    <w:uiPriority w:val="99"/>
    <w:rsid w:val="00BA421A"/>
    <w:rPr>
      <w:rFonts w:ascii="Times New Roman" w:hAnsi="Times New Roman"/>
      <w:sz w:val="28"/>
    </w:rPr>
  </w:style>
  <w:style w:type="paragraph" w:styleId="21">
    <w:name w:val="Body Text 2"/>
    <w:basedOn w:val="a"/>
    <w:link w:val="22"/>
    <w:uiPriority w:val="99"/>
    <w:unhideWhenUsed/>
    <w:rsid w:val="00BA421A"/>
    <w:pPr>
      <w:spacing w:after="120" w:line="480" w:lineRule="auto"/>
      <w:jc w:val="both"/>
    </w:pPr>
    <w:rPr>
      <w:rFonts w:asciiTheme="minorHAnsi" w:hAnsiTheme="minorHAnsi"/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BA421A"/>
  </w:style>
  <w:style w:type="paragraph" w:styleId="ad">
    <w:name w:val="header"/>
    <w:basedOn w:val="a"/>
    <w:link w:val="ae"/>
    <w:uiPriority w:val="99"/>
    <w:unhideWhenUsed/>
    <w:rsid w:val="000E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2606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semiHidden/>
    <w:unhideWhenUsed/>
    <w:rsid w:val="000E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E260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12745</Words>
  <Characters>72648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upr_ot_VoytenkoAV</dc:creator>
  <cp:lastModifiedBy>upr_ot_VoytenkoAV</cp:lastModifiedBy>
  <cp:revision>3</cp:revision>
  <dcterms:created xsi:type="dcterms:W3CDTF">2023-06-13T07:33:00Z</dcterms:created>
  <dcterms:modified xsi:type="dcterms:W3CDTF">2023-06-13T07:34:00Z</dcterms:modified>
</cp:coreProperties>
</file>